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BDF6" w14:textId="77777777" w:rsidR="00AE4DBC" w:rsidRDefault="00AE4DBC" w:rsidP="00AE4DBC">
      <w:pPr>
        <w:jc w:val="right"/>
        <w:rPr>
          <w:b/>
          <w:sz w:val="28"/>
          <w:szCs w:val="28"/>
        </w:rPr>
      </w:pPr>
      <w:r w:rsidRPr="00AE4DBC">
        <w:rPr>
          <w:b/>
          <w:sz w:val="28"/>
          <w:szCs w:val="28"/>
        </w:rPr>
        <w:t xml:space="preserve">Allegato A) </w:t>
      </w:r>
    </w:p>
    <w:p w14:paraId="39398320" w14:textId="77777777" w:rsidR="00AE4DBC" w:rsidRDefault="00AE4DBC" w:rsidP="00AE4DBC">
      <w:pPr>
        <w:jc w:val="right"/>
        <w:rPr>
          <w:b/>
          <w:sz w:val="28"/>
          <w:szCs w:val="28"/>
        </w:rPr>
      </w:pPr>
    </w:p>
    <w:p w14:paraId="6E6826A8" w14:textId="77777777" w:rsidR="00AE4DBC" w:rsidRPr="00AE4DBC" w:rsidRDefault="00AE4DBC" w:rsidP="00AE4DBC">
      <w:pPr>
        <w:jc w:val="right"/>
        <w:rPr>
          <w:b/>
          <w:sz w:val="28"/>
          <w:szCs w:val="28"/>
        </w:rPr>
      </w:pPr>
    </w:p>
    <w:p w14:paraId="2C9FF88A" w14:textId="77777777" w:rsidR="00AE4DBC" w:rsidRPr="00AE4DBC" w:rsidRDefault="00AE4DBC" w:rsidP="00AE4DBC">
      <w:pPr>
        <w:jc w:val="center"/>
        <w:rPr>
          <w:b/>
          <w:sz w:val="36"/>
          <w:szCs w:val="36"/>
        </w:rPr>
      </w:pPr>
      <w:r w:rsidRPr="00AE4DBC">
        <w:rPr>
          <w:b/>
          <w:sz w:val="36"/>
          <w:szCs w:val="36"/>
        </w:rPr>
        <w:t>COMUNE DI ISOLA DEL GRAN SASSO D’ITALIA</w:t>
      </w:r>
    </w:p>
    <w:p w14:paraId="100E8334" w14:textId="77777777" w:rsidR="00AE4DBC" w:rsidRPr="00AE4DBC" w:rsidRDefault="00AE4DBC" w:rsidP="00AE4DBC">
      <w:pPr>
        <w:jc w:val="center"/>
        <w:rPr>
          <w:b/>
          <w:sz w:val="36"/>
          <w:szCs w:val="36"/>
        </w:rPr>
      </w:pPr>
      <w:r w:rsidRPr="00AE4DBC">
        <w:rPr>
          <w:b/>
          <w:sz w:val="36"/>
          <w:szCs w:val="36"/>
        </w:rPr>
        <w:t>PROVINCIA DI TERAMO</w:t>
      </w:r>
    </w:p>
    <w:p w14:paraId="17CC16CB" w14:textId="77777777" w:rsidR="00AE4DBC" w:rsidRDefault="00AE4DBC" w:rsidP="00AE4DBC">
      <w:pPr>
        <w:spacing w:after="0" w:line="240" w:lineRule="auto"/>
        <w:jc w:val="center"/>
        <w:rPr>
          <w:sz w:val="44"/>
          <w:szCs w:val="44"/>
        </w:rPr>
      </w:pPr>
    </w:p>
    <w:p w14:paraId="0B93265E" w14:textId="77777777" w:rsidR="00AE4DBC" w:rsidRDefault="00AE4DBC" w:rsidP="00AE4DBC">
      <w:pPr>
        <w:spacing w:after="0" w:line="240" w:lineRule="auto"/>
        <w:jc w:val="center"/>
        <w:rPr>
          <w:sz w:val="44"/>
          <w:szCs w:val="44"/>
        </w:rPr>
      </w:pPr>
    </w:p>
    <w:p w14:paraId="2733959A" w14:textId="77777777" w:rsidR="00AE4DBC" w:rsidRDefault="00AE4DBC" w:rsidP="00AE4DBC">
      <w:pPr>
        <w:spacing w:after="0" w:line="240" w:lineRule="auto"/>
        <w:jc w:val="center"/>
        <w:rPr>
          <w:sz w:val="44"/>
          <w:szCs w:val="44"/>
        </w:rPr>
      </w:pPr>
    </w:p>
    <w:p w14:paraId="00FF0A4B" w14:textId="77777777" w:rsidR="00AE4DBC" w:rsidRDefault="00AE4DBC" w:rsidP="00AE4DBC">
      <w:pPr>
        <w:spacing w:after="0" w:line="240" w:lineRule="auto"/>
        <w:jc w:val="center"/>
        <w:rPr>
          <w:sz w:val="44"/>
          <w:szCs w:val="44"/>
        </w:rPr>
      </w:pPr>
    </w:p>
    <w:p w14:paraId="533A8E73" w14:textId="77777777" w:rsidR="00AE4DBC" w:rsidRDefault="00AE4DBC" w:rsidP="00AE4DBC">
      <w:pPr>
        <w:spacing w:after="0" w:line="240" w:lineRule="auto"/>
        <w:jc w:val="center"/>
        <w:rPr>
          <w:sz w:val="44"/>
          <w:szCs w:val="44"/>
        </w:rPr>
      </w:pPr>
    </w:p>
    <w:p w14:paraId="0877BC41" w14:textId="77777777" w:rsidR="00AE4DBC" w:rsidRDefault="00AE4DBC" w:rsidP="00AE4DBC">
      <w:pPr>
        <w:spacing w:after="0" w:line="240" w:lineRule="auto"/>
        <w:jc w:val="center"/>
        <w:rPr>
          <w:sz w:val="44"/>
          <w:szCs w:val="44"/>
        </w:rPr>
      </w:pPr>
    </w:p>
    <w:p w14:paraId="747DCCD2" w14:textId="77777777" w:rsidR="00AE4DBC" w:rsidRPr="00AE4DBC" w:rsidRDefault="00AE4DBC" w:rsidP="00AE4DBC">
      <w:pPr>
        <w:spacing w:after="0" w:line="240" w:lineRule="auto"/>
        <w:jc w:val="center"/>
        <w:rPr>
          <w:sz w:val="44"/>
          <w:szCs w:val="44"/>
        </w:rPr>
      </w:pPr>
      <w:r w:rsidRPr="00AE4DBC">
        <w:rPr>
          <w:sz w:val="44"/>
          <w:szCs w:val="44"/>
        </w:rPr>
        <w:t>Ricognizione periodica</w:t>
      </w:r>
    </w:p>
    <w:p w14:paraId="192791DF" w14:textId="77777777" w:rsidR="00AE4DBC" w:rsidRPr="00AE4DBC" w:rsidRDefault="00AE4DBC" w:rsidP="00AE4DBC">
      <w:pPr>
        <w:spacing w:after="0" w:line="240" w:lineRule="auto"/>
        <w:jc w:val="center"/>
        <w:rPr>
          <w:sz w:val="44"/>
          <w:szCs w:val="44"/>
        </w:rPr>
      </w:pPr>
      <w:r w:rsidRPr="00AE4DBC">
        <w:rPr>
          <w:sz w:val="44"/>
          <w:szCs w:val="44"/>
        </w:rPr>
        <w:t>delle partecipazioni pubbliche</w:t>
      </w:r>
    </w:p>
    <w:p w14:paraId="1E13DBF9" w14:textId="77777777" w:rsidR="00AE4DBC" w:rsidRPr="00AE4DBC" w:rsidRDefault="00AE4DBC" w:rsidP="00AE4DBC">
      <w:pPr>
        <w:spacing w:after="0" w:line="240" w:lineRule="auto"/>
        <w:jc w:val="center"/>
        <w:rPr>
          <w:sz w:val="28"/>
          <w:szCs w:val="28"/>
        </w:rPr>
      </w:pPr>
      <w:r w:rsidRPr="00AE4DBC">
        <w:rPr>
          <w:sz w:val="28"/>
          <w:szCs w:val="28"/>
        </w:rPr>
        <w:t>(art. 20, c. 1 e segg., D.Lgs. 175/2016 e s.m.i. - T.U.S.P.)</w:t>
      </w:r>
    </w:p>
    <w:p w14:paraId="7AEAAFA1" w14:textId="77777777" w:rsidR="00AE4DBC" w:rsidRPr="00AE4DBC" w:rsidRDefault="00AE4DBC" w:rsidP="00AE4DBC">
      <w:pPr>
        <w:spacing w:after="0" w:line="240" w:lineRule="auto"/>
        <w:jc w:val="center"/>
        <w:rPr>
          <w:sz w:val="44"/>
          <w:szCs w:val="44"/>
        </w:rPr>
      </w:pPr>
    </w:p>
    <w:p w14:paraId="18609AF8" w14:textId="77777777" w:rsidR="00F44713" w:rsidRDefault="00AE4DBC" w:rsidP="00AE4DBC">
      <w:pPr>
        <w:spacing w:after="0" w:line="240" w:lineRule="auto"/>
        <w:jc w:val="center"/>
        <w:rPr>
          <w:b/>
          <w:sz w:val="44"/>
          <w:szCs w:val="44"/>
        </w:rPr>
      </w:pPr>
      <w:r w:rsidRPr="00AE4DBC">
        <w:rPr>
          <w:b/>
          <w:sz w:val="44"/>
          <w:szCs w:val="44"/>
        </w:rPr>
        <w:t>Relazione tecnica</w:t>
      </w:r>
    </w:p>
    <w:p w14:paraId="4D25C9B9" w14:textId="77777777" w:rsidR="00AE4DBC" w:rsidRDefault="00AE4DBC" w:rsidP="00AE4DBC">
      <w:pPr>
        <w:spacing w:after="0" w:line="240" w:lineRule="auto"/>
        <w:rPr>
          <w:b/>
          <w:sz w:val="44"/>
          <w:szCs w:val="44"/>
        </w:rPr>
      </w:pPr>
    </w:p>
    <w:p w14:paraId="3DB8AFCC" w14:textId="77777777" w:rsidR="00AE4DBC" w:rsidRDefault="00AE4DBC" w:rsidP="00AE4DBC">
      <w:pPr>
        <w:spacing w:after="0" w:line="240" w:lineRule="auto"/>
        <w:rPr>
          <w:b/>
          <w:sz w:val="44"/>
          <w:szCs w:val="44"/>
        </w:rPr>
      </w:pPr>
    </w:p>
    <w:p w14:paraId="713D0D08" w14:textId="77777777" w:rsidR="00AE4DBC" w:rsidRDefault="00AE4DBC" w:rsidP="00AE4DBC">
      <w:pPr>
        <w:spacing w:after="0" w:line="240" w:lineRule="auto"/>
        <w:rPr>
          <w:b/>
          <w:sz w:val="44"/>
          <w:szCs w:val="44"/>
        </w:rPr>
      </w:pPr>
    </w:p>
    <w:p w14:paraId="4E29E9A3" w14:textId="77777777" w:rsidR="00AE4DBC" w:rsidRDefault="00AE4DBC" w:rsidP="00AE4DBC">
      <w:pPr>
        <w:spacing w:after="0" w:line="240" w:lineRule="auto"/>
        <w:rPr>
          <w:b/>
          <w:sz w:val="44"/>
          <w:szCs w:val="44"/>
        </w:rPr>
      </w:pPr>
    </w:p>
    <w:p w14:paraId="38F4E443" w14:textId="77777777" w:rsidR="00AE4DBC" w:rsidRDefault="00AE4DBC" w:rsidP="00AE4DBC">
      <w:pPr>
        <w:spacing w:after="0" w:line="240" w:lineRule="auto"/>
        <w:rPr>
          <w:b/>
          <w:sz w:val="44"/>
          <w:szCs w:val="44"/>
        </w:rPr>
      </w:pPr>
    </w:p>
    <w:p w14:paraId="25E5B436" w14:textId="77777777" w:rsidR="00AE4DBC" w:rsidRDefault="00AE4DBC" w:rsidP="00AE4DBC">
      <w:pPr>
        <w:spacing w:after="0" w:line="240" w:lineRule="auto"/>
        <w:rPr>
          <w:b/>
          <w:sz w:val="44"/>
          <w:szCs w:val="44"/>
        </w:rPr>
      </w:pPr>
    </w:p>
    <w:p w14:paraId="783F353C" w14:textId="77777777" w:rsidR="00AE4DBC" w:rsidRDefault="00AE4DBC" w:rsidP="00AE4DBC">
      <w:pPr>
        <w:spacing w:after="0" w:line="240" w:lineRule="auto"/>
        <w:rPr>
          <w:b/>
          <w:sz w:val="44"/>
          <w:szCs w:val="44"/>
        </w:rPr>
      </w:pPr>
    </w:p>
    <w:p w14:paraId="2BEA32CA" w14:textId="77777777" w:rsidR="001E519E" w:rsidRDefault="001E519E" w:rsidP="00AE4DBC">
      <w:pPr>
        <w:spacing w:after="0" w:line="240" w:lineRule="auto"/>
        <w:rPr>
          <w:b/>
          <w:sz w:val="44"/>
          <w:szCs w:val="44"/>
        </w:rPr>
      </w:pPr>
    </w:p>
    <w:p w14:paraId="52AB29C0" w14:textId="77777777" w:rsidR="001E519E" w:rsidRDefault="001E519E" w:rsidP="00AE4DBC">
      <w:pPr>
        <w:spacing w:after="0" w:line="240" w:lineRule="auto"/>
        <w:rPr>
          <w:b/>
          <w:sz w:val="44"/>
          <w:szCs w:val="44"/>
        </w:rPr>
      </w:pPr>
    </w:p>
    <w:p w14:paraId="0B6D97B3" w14:textId="77777777" w:rsidR="0009355F" w:rsidRDefault="0009355F" w:rsidP="00AE4DBC">
      <w:pPr>
        <w:spacing w:after="0" w:line="240" w:lineRule="auto"/>
        <w:rPr>
          <w:b/>
          <w:sz w:val="44"/>
          <w:szCs w:val="44"/>
        </w:rPr>
      </w:pPr>
    </w:p>
    <w:p w14:paraId="0661658E" w14:textId="77777777" w:rsidR="00782317" w:rsidRPr="00782317" w:rsidRDefault="00782317" w:rsidP="00AE4DBC">
      <w:pPr>
        <w:spacing w:after="0" w:line="240" w:lineRule="auto"/>
        <w:rPr>
          <w:b/>
          <w:sz w:val="24"/>
          <w:szCs w:val="24"/>
        </w:rPr>
      </w:pPr>
    </w:p>
    <w:p w14:paraId="61819C8D" w14:textId="77777777" w:rsidR="00AE4DBC" w:rsidRDefault="00AE4DBC" w:rsidP="00AE4DBC">
      <w:pPr>
        <w:spacing w:after="0" w:line="240" w:lineRule="auto"/>
        <w:rPr>
          <w:b/>
          <w:sz w:val="28"/>
          <w:szCs w:val="28"/>
        </w:rPr>
      </w:pPr>
      <w:r w:rsidRPr="00AE4DBC">
        <w:rPr>
          <w:b/>
          <w:sz w:val="28"/>
          <w:szCs w:val="28"/>
        </w:rPr>
        <w:lastRenderedPageBreak/>
        <w:t>Indice generale</w:t>
      </w:r>
    </w:p>
    <w:p w14:paraId="445FAE41" w14:textId="77777777" w:rsidR="00AE4DBC" w:rsidRPr="00AE4DBC" w:rsidRDefault="00AE4DBC" w:rsidP="00AE4DBC">
      <w:pPr>
        <w:spacing w:after="0" w:line="240" w:lineRule="auto"/>
        <w:rPr>
          <w:b/>
          <w:sz w:val="28"/>
          <w:szCs w:val="28"/>
        </w:rPr>
      </w:pPr>
    </w:p>
    <w:p w14:paraId="25ACD612" w14:textId="77777777" w:rsidR="00AE4DBC" w:rsidRPr="00AE4DBC" w:rsidRDefault="00AE4DBC" w:rsidP="001E519E">
      <w:pPr>
        <w:spacing w:after="0" w:line="360" w:lineRule="auto"/>
        <w:rPr>
          <w:b/>
          <w:sz w:val="28"/>
          <w:szCs w:val="28"/>
        </w:rPr>
      </w:pPr>
      <w:r w:rsidRPr="00AE4DBC">
        <w:rPr>
          <w:b/>
          <w:sz w:val="28"/>
          <w:szCs w:val="28"/>
        </w:rPr>
        <w:t>1. INTR</w:t>
      </w:r>
      <w:r>
        <w:rPr>
          <w:b/>
          <w:sz w:val="28"/>
          <w:szCs w:val="28"/>
        </w:rPr>
        <w:t xml:space="preserve">ODUZIONE </w:t>
      </w:r>
    </w:p>
    <w:p w14:paraId="729D3DF0" w14:textId="77777777" w:rsidR="00AE4DBC" w:rsidRPr="00AE4DBC" w:rsidRDefault="00AE4DBC" w:rsidP="001E519E">
      <w:pPr>
        <w:spacing w:after="0" w:line="360" w:lineRule="auto"/>
        <w:rPr>
          <w:b/>
          <w:sz w:val="28"/>
          <w:szCs w:val="28"/>
        </w:rPr>
      </w:pPr>
      <w:r w:rsidRPr="00AE4DBC">
        <w:rPr>
          <w:b/>
          <w:sz w:val="28"/>
          <w:szCs w:val="28"/>
        </w:rPr>
        <w:t xml:space="preserve">2. RAZIONALIZZAZIONE PERIODICA DELLE </w:t>
      </w:r>
      <w:r>
        <w:rPr>
          <w:b/>
          <w:sz w:val="28"/>
          <w:szCs w:val="28"/>
        </w:rPr>
        <w:t>PARTECIPAZIONI PUBBLICHE</w:t>
      </w:r>
    </w:p>
    <w:p w14:paraId="155E1262" w14:textId="77777777" w:rsidR="00AE4DBC" w:rsidRDefault="00AE4DBC" w:rsidP="001E519E">
      <w:pPr>
        <w:spacing w:after="0" w:line="360" w:lineRule="auto"/>
        <w:rPr>
          <w:b/>
          <w:sz w:val="28"/>
          <w:szCs w:val="28"/>
        </w:rPr>
      </w:pPr>
      <w:r w:rsidRPr="00AE4DBC">
        <w:rPr>
          <w:b/>
          <w:sz w:val="28"/>
          <w:szCs w:val="28"/>
        </w:rPr>
        <w:t>3. PIANO OPERATIVO DI RAZI</w:t>
      </w:r>
      <w:r>
        <w:rPr>
          <w:b/>
          <w:sz w:val="28"/>
          <w:szCs w:val="28"/>
        </w:rPr>
        <w:t>ONALIZZAZIONE</w:t>
      </w:r>
    </w:p>
    <w:p w14:paraId="54F3E62F" w14:textId="77777777" w:rsidR="00AE4DBC" w:rsidRDefault="00AE4DBC" w:rsidP="00AE4DBC">
      <w:pPr>
        <w:spacing w:after="0" w:line="240" w:lineRule="auto"/>
        <w:rPr>
          <w:b/>
          <w:sz w:val="28"/>
          <w:szCs w:val="28"/>
        </w:rPr>
      </w:pPr>
    </w:p>
    <w:p w14:paraId="2BD275D6" w14:textId="77777777" w:rsidR="001E519E" w:rsidRPr="00AE4DBC" w:rsidRDefault="001E519E" w:rsidP="00AE4DBC">
      <w:pPr>
        <w:spacing w:after="0" w:line="240" w:lineRule="auto"/>
        <w:rPr>
          <w:b/>
          <w:sz w:val="28"/>
          <w:szCs w:val="28"/>
        </w:rPr>
      </w:pPr>
    </w:p>
    <w:p w14:paraId="43FF67A3" w14:textId="77777777" w:rsidR="00AE4DBC" w:rsidRPr="0009355F" w:rsidRDefault="00AE4DBC" w:rsidP="00AE4DBC">
      <w:pPr>
        <w:spacing w:after="0" w:line="240" w:lineRule="auto"/>
        <w:rPr>
          <w:b/>
          <w:sz w:val="24"/>
          <w:szCs w:val="24"/>
        </w:rPr>
      </w:pPr>
      <w:r w:rsidRPr="0009355F">
        <w:rPr>
          <w:b/>
          <w:sz w:val="24"/>
          <w:szCs w:val="24"/>
        </w:rPr>
        <w:t>1. INTRODUZIONE</w:t>
      </w:r>
    </w:p>
    <w:p w14:paraId="3837AA56" w14:textId="77777777" w:rsidR="001E519E" w:rsidRDefault="001E519E" w:rsidP="00D1512E">
      <w:pPr>
        <w:spacing w:after="0" w:line="240" w:lineRule="auto"/>
        <w:jc w:val="both"/>
        <w:rPr>
          <w:sz w:val="24"/>
          <w:szCs w:val="24"/>
        </w:rPr>
      </w:pPr>
    </w:p>
    <w:p w14:paraId="4A8E8214" w14:textId="77777777" w:rsidR="00AE4DBC" w:rsidRPr="00AE4DBC" w:rsidRDefault="00AE4DBC" w:rsidP="00D1512E">
      <w:pPr>
        <w:spacing w:after="0" w:line="240" w:lineRule="auto"/>
        <w:jc w:val="both"/>
        <w:rPr>
          <w:sz w:val="24"/>
          <w:szCs w:val="24"/>
        </w:rPr>
      </w:pPr>
      <w:r w:rsidRPr="00AE4DBC">
        <w:rPr>
          <w:sz w:val="24"/>
          <w:szCs w:val="24"/>
        </w:rPr>
        <w:t>La legge di stabilità per il 2015 (Legge 190/2014) ha imposto</w:t>
      </w:r>
      <w:r>
        <w:rPr>
          <w:sz w:val="24"/>
          <w:szCs w:val="24"/>
        </w:rPr>
        <w:t xml:space="preserve"> agli enti locali l’avvio di un </w:t>
      </w:r>
      <w:r w:rsidRPr="00AE4DBC">
        <w:rPr>
          <w:sz w:val="24"/>
          <w:szCs w:val="24"/>
        </w:rPr>
        <w:t>“processo di razionalizzazione” delle società a partec</w:t>
      </w:r>
      <w:r>
        <w:rPr>
          <w:sz w:val="24"/>
          <w:szCs w:val="24"/>
        </w:rPr>
        <w:t xml:space="preserve">ipazione pubblica allo scopo di </w:t>
      </w:r>
      <w:r w:rsidRPr="00AE4DBC">
        <w:rPr>
          <w:sz w:val="24"/>
          <w:szCs w:val="24"/>
        </w:rPr>
        <w:t>assicurare il “coordinamento della finanza pubblica, il co</w:t>
      </w:r>
      <w:r>
        <w:rPr>
          <w:sz w:val="24"/>
          <w:szCs w:val="24"/>
        </w:rPr>
        <w:t xml:space="preserve">ntenimento della spesa, il buon </w:t>
      </w:r>
      <w:r w:rsidRPr="00AE4DBC">
        <w:rPr>
          <w:sz w:val="24"/>
          <w:szCs w:val="24"/>
        </w:rPr>
        <w:t>andamento dell’azione amministrativa e la tutela della concorrenza e del mercato”.</w:t>
      </w:r>
    </w:p>
    <w:p w14:paraId="58211520" w14:textId="77777777" w:rsidR="00AE4DBC" w:rsidRPr="00AE4DBC" w:rsidRDefault="00AE4DBC" w:rsidP="00D1512E">
      <w:pPr>
        <w:spacing w:after="0" w:line="240" w:lineRule="auto"/>
        <w:jc w:val="both"/>
        <w:rPr>
          <w:sz w:val="24"/>
          <w:szCs w:val="24"/>
        </w:rPr>
      </w:pPr>
    </w:p>
    <w:p w14:paraId="083460FE" w14:textId="77777777" w:rsidR="00AE4DBC" w:rsidRPr="00AE4DBC" w:rsidRDefault="00AE4DBC" w:rsidP="00D1512E">
      <w:pPr>
        <w:spacing w:after="0" w:line="240" w:lineRule="auto"/>
        <w:jc w:val="both"/>
        <w:rPr>
          <w:sz w:val="24"/>
          <w:szCs w:val="24"/>
        </w:rPr>
      </w:pPr>
      <w:r w:rsidRPr="00AE4DBC">
        <w:rPr>
          <w:sz w:val="24"/>
          <w:szCs w:val="24"/>
        </w:rPr>
        <w:t>In adesione a tale disposto legislativo il Comune di Isola de</w:t>
      </w:r>
      <w:r>
        <w:rPr>
          <w:sz w:val="24"/>
          <w:szCs w:val="24"/>
        </w:rPr>
        <w:t xml:space="preserve">l Gran Sasso D’Italia, con atto </w:t>
      </w:r>
      <w:r w:rsidRPr="00AE4DBC">
        <w:rPr>
          <w:sz w:val="24"/>
          <w:szCs w:val="24"/>
        </w:rPr>
        <w:t>del Consiglio comunale n. 19 del 31/03/2015 a</w:t>
      </w:r>
      <w:r>
        <w:rPr>
          <w:sz w:val="24"/>
          <w:szCs w:val="24"/>
        </w:rPr>
        <w:t xml:space="preserve">pprovava il “Piano operativo di </w:t>
      </w:r>
      <w:r w:rsidRPr="00AE4DBC">
        <w:rPr>
          <w:sz w:val="24"/>
          <w:szCs w:val="24"/>
        </w:rPr>
        <w:t>razionalizzazione delle partecipazioni societarie”.</w:t>
      </w:r>
    </w:p>
    <w:p w14:paraId="5C79A71F" w14:textId="77777777" w:rsidR="00AE4DBC" w:rsidRPr="00AE4DBC" w:rsidRDefault="00AE4DBC" w:rsidP="00D1512E">
      <w:pPr>
        <w:spacing w:after="0" w:line="240" w:lineRule="auto"/>
        <w:jc w:val="both"/>
        <w:rPr>
          <w:sz w:val="24"/>
          <w:szCs w:val="24"/>
        </w:rPr>
      </w:pPr>
    </w:p>
    <w:p w14:paraId="420D289A" w14:textId="77777777" w:rsidR="00AE4DBC" w:rsidRPr="00AE4DBC" w:rsidRDefault="00AE4DBC" w:rsidP="00D1512E">
      <w:pPr>
        <w:spacing w:after="0" w:line="240" w:lineRule="auto"/>
        <w:jc w:val="both"/>
        <w:rPr>
          <w:sz w:val="24"/>
          <w:szCs w:val="24"/>
        </w:rPr>
      </w:pPr>
      <w:r w:rsidRPr="00AE4DBC">
        <w:rPr>
          <w:sz w:val="24"/>
          <w:szCs w:val="24"/>
        </w:rPr>
        <w:t xml:space="preserve">In data 23 settembre 2016 è entrato in vigore il Testo Unico delle Società partecipate (D.Lgs. </w:t>
      </w:r>
      <w:r>
        <w:rPr>
          <w:sz w:val="24"/>
          <w:szCs w:val="24"/>
        </w:rPr>
        <w:t xml:space="preserve">n. </w:t>
      </w:r>
      <w:r w:rsidRPr="00AE4DBC">
        <w:rPr>
          <w:sz w:val="24"/>
          <w:szCs w:val="24"/>
        </w:rPr>
        <w:t xml:space="preserve">175/2016) attraverso il quale il Governo ha dato attuazione alla delega prevista nella legge 7 agosto 2015 n. 124, sulla disciplina delle partecipazioni societarie delle amministrazioni </w:t>
      </w:r>
      <w:r>
        <w:rPr>
          <w:sz w:val="24"/>
          <w:szCs w:val="24"/>
        </w:rPr>
        <w:t xml:space="preserve">pubbliche, </w:t>
      </w:r>
      <w:r w:rsidRPr="00AE4DBC">
        <w:rPr>
          <w:sz w:val="24"/>
          <w:szCs w:val="24"/>
        </w:rPr>
        <w:t xml:space="preserve">al fine di assicurare la chiarezza delle regole, la semplificazione normativa e la </w:t>
      </w:r>
      <w:r>
        <w:rPr>
          <w:sz w:val="24"/>
          <w:szCs w:val="24"/>
        </w:rPr>
        <w:t xml:space="preserve">tutela e la </w:t>
      </w:r>
      <w:r w:rsidRPr="00AE4DBC">
        <w:rPr>
          <w:sz w:val="24"/>
          <w:szCs w:val="24"/>
        </w:rPr>
        <w:t>promozione del fondamentale principio della concorrenza.</w:t>
      </w:r>
    </w:p>
    <w:p w14:paraId="0DDB7BB5" w14:textId="77777777" w:rsidR="00AE4DBC" w:rsidRPr="00AE4DBC" w:rsidRDefault="00AE4DBC" w:rsidP="00D1512E">
      <w:pPr>
        <w:spacing w:after="0" w:line="240" w:lineRule="auto"/>
        <w:jc w:val="both"/>
        <w:rPr>
          <w:sz w:val="24"/>
          <w:szCs w:val="24"/>
        </w:rPr>
      </w:pPr>
    </w:p>
    <w:p w14:paraId="3825877A" w14:textId="77777777" w:rsidR="00AE4DBC" w:rsidRPr="00AE4DBC" w:rsidRDefault="00AE4DBC" w:rsidP="00D1512E">
      <w:pPr>
        <w:spacing w:after="0" w:line="240" w:lineRule="auto"/>
        <w:jc w:val="both"/>
        <w:rPr>
          <w:sz w:val="24"/>
          <w:szCs w:val="24"/>
        </w:rPr>
      </w:pPr>
      <w:r w:rsidRPr="00AE4DBC">
        <w:rPr>
          <w:sz w:val="24"/>
          <w:szCs w:val="24"/>
        </w:rPr>
        <w:t>Le disposizioni del decreto hanno per oggetto la cost</w:t>
      </w:r>
      <w:r>
        <w:rPr>
          <w:sz w:val="24"/>
          <w:szCs w:val="24"/>
        </w:rPr>
        <w:t xml:space="preserve">ituzione di società da parte di </w:t>
      </w:r>
      <w:r w:rsidRPr="00AE4DBC">
        <w:rPr>
          <w:sz w:val="24"/>
          <w:szCs w:val="24"/>
        </w:rPr>
        <w:t>amministrazioni pubbliche, nonché l'acquisto, il mantenimento e la gestione di partecipazioni da parte di tali amministrazioni, in società a totale o parziale partecipazione pubblica, diretta o indiretta.</w:t>
      </w:r>
    </w:p>
    <w:p w14:paraId="12CB1A0E" w14:textId="77777777" w:rsidR="001E519E" w:rsidRDefault="001E519E" w:rsidP="00D1512E">
      <w:pPr>
        <w:spacing w:after="0" w:line="240" w:lineRule="auto"/>
        <w:jc w:val="both"/>
        <w:rPr>
          <w:sz w:val="24"/>
          <w:szCs w:val="24"/>
        </w:rPr>
      </w:pPr>
    </w:p>
    <w:p w14:paraId="14B3508C" w14:textId="77777777" w:rsidR="00AE4DBC" w:rsidRPr="00AE4DBC" w:rsidRDefault="00AE4DBC" w:rsidP="00D1512E">
      <w:pPr>
        <w:spacing w:after="0" w:line="240" w:lineRule="auto"/>
        <w:jc w:val="both"/>
        <w:rPr>
          <w:sz w:val="24"/>
          <w:szCs w:val="24"/>
        </w:rPr>
      </w:pPr>
      <w:r w:rsidRPr="00AE4DBC">
        <w:rPr>
          <w:sz w:val="24"/>
          <w:szCs w:val="24"/>
        </w:rPr>
        <w:t>In particolare, il decreto risponde alle esigenze individuate dal Parlamento ai fini del riordino della disciplina delle partecipazioni societarie delle amministrazioni pubbliche, attraverso i seguenti principali interventi:</w:t>
      </w:r>
    </w:p>
    <w:p w14:paraId="3E25CCF2" w14:textId="77777777" w:rsidR="00AE4DBC" w:rsidRPr="00AE4DBC" w:rsidRDefault="00AE4DBC" w:rsidP="00D1512E">
      <w:pPr>
        <w:spacing w:after="0" w:line="240" w:lineRule="auto"/>
        <w:jc w:val="both"/>
        <w:rPr>
          <w:sz w:val="24"/>
          <w:szCs w:val="24"/>
        </w:rPr>
      </w:pPr>
      <w:r w:rsidRPr="00AE4DBC">
        <w:rPr>
          <w:sz w:val="24"/>
          <w:szCs w:val="24"/>
        </w:rPr>
        <w:t>- l’ambito di applicazione della disciplina, con riferimento sia all’ipotesi di costituzione della</w:t>
      </w:r>
    </w:p>
    <w:p w14:paraId="4B3441B2" w14:textId="77777777" w:rsidR="00AE4DBC" w:rsidRPr="00AE4DBC" w:rsidRDefault="00AE4DBC" w:rsidP="00D1512E">
      <w:pPr>
        <w:spacing w:after="0" w:line="240" w:lineRule="auto"/>
        <w:jc w:val="both"/>
        <w:rPr>
          <w:sz w:val="24"/>
          <w:szCs w:val="24"/>
        </w:rPr>
      </w:pPr>
      <w:r w:rsidRPr="00AE4DBC">
        <w:rPr>
          <w:sz w:val="24"/>
          <w:szCs w:val="24"/>
        </w:rPr>
        <w:t>società che all’acquisto di partecipazioni in altre società a totale o parziale partecipazione pubblica, diretta o indiretta (artt. 1, 2, 23 e 26);</w:t>
      </w:r>
    </w:p>
    <w:p w14:paraId="2EC92514" w14:textId="77777777" w:rsidR="00AE4DBC" w:rsidRPr="00AE4DBC" w:rsidRDefault="00AE4DBC" w:rsidP="00D1512E">
      <w:pPr>
        <w:spacing w:after="0" w:line="240" w:lineRule="auto"/>
        <w:jc w:val="both"/>
        <w:rPr>
          <w:sz w:val="24"/>
          <w:szCs w:val="24"/>
        </w:rPr>
      </w:pPr>
      <w:r w:rsidRPr="00AE4DBC">
        <w:rPr>
          <w:sz w:val="24"/>
          <w:szCs w:val="24"/>
        </w:rPr>
        <w:t>- l’individuazione dei tipi di società e le condizioni e i limiti in cui è ammessa la partecipazione pubblica (artt. 3 e 4);</w:t>
      </w:r>
    </w:p>
    <w:p w14:paraId="75A03AD1" w14:textId="77777777" w:rsidR="00AE4DBC" w:rsidRPr="00AE4DBC" w:rsidRDefault="00AE4DBC" w:rsidP="00D1512E">
      <w:pPr>
        <w:spacing w:after="0" w:line="240" w:lineRule="auto"/>
        <w:jc w:val="both"/>
        <w:rPr>
          <w:sz w:val="24"/>
          <w:szCs w:val="24"/>
        </w:rPr>
      </w:pPr>
      <w:r w:rsidRPr="00AE4DBC">
        <w:rPr>
          <w:sz w:val="24"/>
          <w:szCs w:val="24"/>
        </w:rPr>
        <w:t>- il rafforzamento degli oneri motivazionali e degli obblighi di dismissione delle partecipazioni non ammesse (artt. 5, 20 e 24);</w:t>
      </w:r>
    </w:p>
    <w:p w14:paraId="1EFD59DE" w14:textId="77777777" w:rsidR="00AE4DBC" w:rsidRPr="00AE4DBC" w:rsidRDefault="00AE4DBC" w:rsidP="00D1512E">
      <w:pPr>
        <w:spacing w:after="0" w:line="240" w:lineRule="auto"/>
        <w:jc w:val="both"/>
        <w:rPr>
          <w:sz w:val="24"/>
          <w:szCs w:val="24"/>
        </w:rPr>
      </w:pPr>
      <w:r w:rsidRPr="00AE4DBC">
        <w:rPr>
          <w:sz w:val="24"/>
          <w:szCs w:val="24"/>
        </w:rPr>
        <w:t>- la razionalizzazione delle disposizioni in mater</w:t>
      </w:r>
      <w:r>
        <w:rPr>
          <w:sz w:val="24"/>
          <w:szCs w:val="24"/>
        </w:rPr>
        <w:t xml:space="preserve">ia di costituzione di società a </w:t>
      </w:r>
      <w:r w:rsidRPr="00AE4DBC">
        <w:rPr>
          <w:sz w:val="24"/>
          <w:szCs w:val="24"/>
        </w:rPr>
        <w:t>partecipazione pubblica e acquisto di partecipazioni (artt. 7</w:t>
      </w:r>
      <w:r>
        <w:rPr>
          <w:sz w:val="24"/>
          <w:szCs w:val="24"/>
        </w:rPr>
        <w:t xml:space="preserve"> e 8), nonché di organizzazione </w:t>
      </w:r>
      <w:r w:rsidRPr="00AE4DBC">
        <w:rPr>
          <w:sz w:val="24"/>
          <w:szCs w:val="24"/>
        </w:rPr>
        <w:t>e gestione delle partecipazioni (artt. 6, 9, 10 e 11);</w:t>
      </w:r>
    </w:p>
    <w:p w14:paraId="786D4986" w14:textId="77777777" w:rsidR="00AE4DBC" w:rsidRDefault="00AE4DBC" w:rsidP="00D1512E">
      <w:pPr>
        <w:spacing w:after="0" w:line="240" w:lineRule="auto"/>
        <w:jc w:val="both"/>
        <w:rPr>
          <w:sz w:val="24"/>
          <w:szCs w:val="24"/>
        </w:rPr>
      </w:pPr>
      <w:r w:rsidRPr="00AE4DBC">
        <w:rPr>
          <w:sz w:val="24"/>
          <w:szCs w:val="24"/>
        </w:rPr>
        <w:t>- l’introduzione di requisiti specifici per i componenti d</w:t>
      </w:r>
      <w:r>
        <w:rPr>
          <w:sz w:val="24"/>
          <w:szCs w:val="24"/>
        </w:rPr>
        <w:t xml:space="preserve">egli organi amministrativi e la definizione </w:t>
      </w:r>
      <w:r w:rsidRPr="00AE4DBC">
        <w:rPr>
          <w:sz w:val="24"/>
          <w:szCs w:val="24"/>
        </w:rPr>
        <w:t>delle relative responsabilità (art. 11 e 12);</w:t>
      </w:r>
    </w:p>
    <w:p w14:paraId="13AA9C82" w14:textId="77777777" w:rsidR="00AE4DBC" w:rsidRPr="00AE4DBC" w:rsidRDefault="00AE4DBC" w:rsidP="00D1512E">
      <w:pPr>
        <w:spacing w:after="0" w:line="240" w:lineRule="auto"/>
        <w:jc w:val="both"/>
        <w:rPr>
          <w:sz w:val="24"/>
          <w:szCs w:val="24"/>
        </w:rPr>
      </w:pPr>
      <w:r w:rsidRPr="00AE4DBC">
        <w:rPr>
          <w:sz w:val="24"/>
          <w:szCs w:val="24"/>
        </w:rPr>
        <w:t>- definizione di specifiche disposizioni in materia di monitor</w:t>
      </w:r>
      <w:r>
        <w:rPr>
          <w:sz w:val="24"/>
          <w:szCs w:val="24"/>
        </w:rPr>
        <w:t xml:space="preserve">aggio, controllo e controversie </w:t>
      </w:r>
      <w:r w:rsidRPr="00AE4DBC">
        <w:rPr>
          <w:sz w:val="24"/>
          <w:szCs w:val="24"/>
        </w:rPr>
        <w:t>(artt. 13 e 15);</w:t>
      </w:r>
    </w:p>
    <w:p w14:paraId="1342E066" w14:textId="77777777" w:rsidR="00AE4DBC" w:rsidRPr="00AE4DBC" w:rsidRDefault="00AE4DBC" w:rsidP="00D1512E">
      <w:pPr>
        <w:spacing w:after="0" w:line="240" w:lineRule="auto"/>
        <w:jc w:val="both"/>
        <w:rPr>
          <w:sz w:val="24"/>
          <w:szCs w:val="24"/>
        </w:rPr>
      </w:pPr>
      <w:r w:rsidRPr="00AE4DBC">
        <w:rPr>
          <w:sz w:val="24"/>
          <w:szCs w:val="24"/>
        </w:rPr>
        <w:lastRenderedPageBreak/>
        <w:t>- l’introduzione di disposizioni specifiche in materia di cris</w:t>
      </w:r>
      <w:r>
        <w:rPr>
          <w:sz w:val="24"/>
          <w:szCs w:val="24"/>
        </w:rPr>
        <w:t xml:space="preserve">i d’impresa e l’assoggettamento </w:t>
      </w:r>
      <w:r w:rsidRPr="00AE4DBC">
        <w:rPr>
          <w:sz w:val="24"/>
          <w:szCs w:val="24"/>
        </w:rPr>
        <w:t>delle società a partecipazione pubblica alle disposizioni sul fallimento, sul concordato</w:t>
      </w:r>
    </w:p>
    <w:p w14:paraId="07A7733D" w14:textId="77777777" w:rsidR="00AE4DBC" w:rsidRPr="00AE4DBC" w:rsidRDefault="00AE4DBC" w:rsidP="00D1512E">
      <w:pPr>
        <w:spacing w:after="0" w:line="240" w:lineRule="auto"/>
        <w:jc w:val="both"/>
        <w:rPr>
          <w:sz w:val="24"/>
          <w:szCs w:val="24"/>
        </w:rPr>
      </w:pPr>
      <w:r w:rsidRPr="00AE4DBC">
        <w:rPr>
          <w:sz w:val="24"/>
          <w:szCs w:val="24"/>
        </w:rPr>
        <w:t>preventivo e/o amministrazione straordinaria delle grandi imprese in crisi (art. 14);</w:t>
      </w:r>
    </w:p>
    <w:p w14:paraId="3DFC97E5" w14:textId="77777777" w:rsidR="00AE4DBC" w:rsidRPr="00AE4DBC" w:rsidRDefault="00AE4DBC" w:rsidP="00D1512E">
      <w:pPr>
        <w:spacing w:after="0" w:line="240" w:lineRule="auto"/>
        <w:jc w:val="both"/>
        <w:rPr>
          <w:sz w:val="24"/>
          <w:szCs w:val="24"/>
        </w:rPr>
      </w:pPr>
      <w:r w:rsidRPr="00AE4DBC">
        <w:rPr>
          <w:sz w:val="24"/>
          <w:szCs w:val="24"/>
        </w:rPr>
        <w:t>- il riordino della disciplina degli affidamenti diretti di contra</w:t>
      </w:r>
      <w:r>
        <w:rPr>
          <w:sz w:val="24"/>
          <w:szCs w:val="24"/>
        </w:rPr>
        <w:t xml:space="preserve">tti pubblici per le società “in </w:t>
      </w:r>
      <w:r w:rsidRPr="00AE4DBC">
        <w:rPr>
          <w:sz w:val="24"/>
          <w:szCs w:val="24"/>
        </w:rPr>
        <w:t>house” (art. 16);</w:t>
      </w:r>
    </w:p>
    <w:p w14:paraId="1E5BF087" w14:textId="77777777" w:rsidR="00AE4DBC" w:rsidRPr="00AE4DBC" w:rsidRDefault="00AE4DBC" w:rsidP="00D1512E">
      <w:pPr>
        <w:spacing w:after="0" w:line="240" w:lineRule="auto"/>
        <w:jc w:val="both"/>
        <w:rPr>
          <w:sz w:val="24"/>
          <w:szCs w:val="24"/>
        </w:rPr>
      </w:pPr>
      <w:r w:rsidRPr="00AE4DBC">
        <w:rPr>
          <w:sz w:val="24"/>
          <w:szCs w:val="24"/>
        </w:rPr>
        <w:t>- l’introduzione di disposizioni specifiche in materia di</w:t>
      </w:r>
      <w:r>
        <w:rPr>
          <w:sz w:val="24"/>
          <w:szCs w:val="24"/>
        </w:rPr>
        <w:t xml:space="preserve"> società a partecipazione mista </w:t>
      </w:r>
      <w:r w:rsidRPr="00AE4DBC">
        <w:rPr>
          <w:sz w:val="24"/>
          <w:szCs w:val="24"/>
        </w:rPr>
        <w:t>pubblico-privata (art. 17);</w:t>
      </w:r>
    </w:p>
    <w:p w14:paraId="482737B2" w14:textId="77777777" w:rsidR="00AE4DBC" w:rsidRPr="00AE4DBC" w:rsidRDefault="00AE4DBC" w:rsidP="00D1512E">
      <w:pPr>
        <w:spacing w:after="0" w:line="240" w:lineRule="auto"/>
        <w:jc w:val="both"/>
        <w:rPr>
          <w:sz w:val="24"/>
          <w:szCs w:val="24"/>
        </w:rPr>
      </w:pPr>
      <w:r w:rsidRPr="00AE4DBC">
        <w:rPr>
          <w:sz w:val="24"/>
          <w:szCs w:val="24"/>
        </w:rPr>
        <w:t>- l’introduzione di disposizioni specifiche in materia di quota</w:t>
      </w:r>
      <w:r>
        <w:rPr>
          <w:sz w:val="24"/>
          <w:szCs w:val="24"/>
        </w:rPr>
        <w:t xml:space="preserve">zione delle società a controllo </w:t>
      </w:r>
      <w:r w:rsidRPr="00AE4DBC">
        <w:rPr>
          <w:sz w:val="24"/>
          <w:szCs w:val="24"/>
        </w:rPr>
        <w:t>pubblico in mercati regolamentati (art. 18);</w:t>
      </w:r>
    </w:p>
    <w:p w14:paraId="23907A89" w14:textId="77777777" w:rsidR="00AE4DBC" w:rsidRPr="00AE4DBC" w:rsidRDefault="00AE4DBC" w:rsidP="00D1512E">
      <w:pPr>
        <w:spacing w:after="0" w:line="240" w:lineRule="auto"/>
        <w:jc w:val="both"/>
        <w:rPr>
          <w:sz w:val="24"/>
          <w:szCs w:val="24"/>
        </w:rPr>
      </w:pPr>
      <w:r w:rsidRPr="00AE4DBC">
        <w:rPr>
          <w:sz w:val="24"/>
          <w:szCs w:val="24"/>
        </w:rPr>
        <w:t>- la razionalizzazione delle disposizioni vigenti in materia di g</w:t>
      </w:r>
      <w:r>
        <w:rPr>
          <w:sz w:val="24"/>
          <w:szCs w:val="24"/>
        </w:rPr>
        <w:t xml:space="preserve">estione del personale (artt. 19 </w:t>
      </w:r>
      <w:r w:rsidRPr="00AE4DBC">
        <w:rPr>
          <w:sz w:val="24"/>
          <w:szCs w:val="24"/>
        </w:rPr>
        <w:t>e 25);</w:t>
      </w:r>
    </w:p>
    <w:p w14:paraId="78B9AF8F" w14:textId="77777777" w:rsidR="00AE4DBC" w:rsidRPr="00AE4DBC" w:rsidRDefault="00AE4DBC" w:rsidP="00D1512E">
      <w:pPr>
        <w:spacing w:after="0" w:line="240" w:lineRule="auto"/>
        <w:jc w:val="both"/>
        <w:rPr>
          <w:sz w:val="24"/>
          <w:szCs w:val="24"/>
        </w:rPr>
      </w:pPr>
      <w:r w:rsidRPr="00AE4DBC">
        <w:rPr>
          <w:sz w:val="24"/>
          <w:szCs w:val="24"/>
        </w:rPr>
        <w:t>- l’assoggettamento delle società partecipate agli obblighi di pubblicità, trasparenza e</w:t>
      </w:r>
    </w:p>
    <w:p w14:paraId="06910055" w14:textId="77777777" w:rsidR="00AE4DBC" w:rsidRPr="00AE4DBC" w:rsidRDefault="00AE4DBC" w:rsidP="00D1512E">
      <w:pPr>
        <w:spacing w:after="0" w:line="240" w:lineRule="auto"/>
        <w:jc w:val="both"/>
        <w:rPr>
          <w:sz w:val="24"/>
          <w:szCs w:val="24"/>
        </w:rPr>
      </w:pPr>
      <w:r w:rsidRPr="00AE4DBC">
        <w:rPr>
          <w:sz w:val="24"/>
          <w:szCs w:val="24"/>
        </w:rPr>
        <w:t>diffusione di informazioni da parte delle pubbliche amministr</w:t>
      </w:r>
      <w:r>
        <w:rPr>
          <w:sz w:val="24"/>
          <w:szCs w:val="24"/>
        </w:rPr>
        <w:t xml:space="preserve">azioni di cui al D.Lgs. 33/2013 </w:t>
      </w:r>
      <w:r w:rsidRPr="00AE4DBC">
        <w:rPr>
          <w:sz w:val="24"/>
          <w:szCs w:val="24"/>
        </w:rPr>
        <w:t>(art. 22);</w:t>
      </w:r>
    </w:p>
    <w:p w14:paraId="03C66844" w14:textId="77777777" w:rsidR="00AE4DBC" w:rsidRPr="00AE4DBC" w:rsidRDefault="00AE4DBC" w:rsidP="00D1512E">
      <w:pPr>
        <w:spacing w:after="0" w:line="240" w:lineRule="auto"/>
        <w:jc w:val="both"/>
        <w:rPr>
          <w:sz w:val="24"/>
          <w:szCs w:val="24"/>
        </w:rPr>
      </w:pPr>
      <w:r w:rsidRPr="00AE4DBC">
        <w:rPr>
          <w:sz w:val="24"/>
          <w:szCs w:val="24"/>
        </w:rPr>
        <w:t>- la razionalizzazione delle disposizioni finanziarie vigenti in</w:t>
      </w:r>
      <w:r>
        <w:rPr>
          <w:sz w:val="24"/>
          <w:szCs w:val="24"/>
        </w:rPr>
        <w:t xml:space="preserve"> materia di società partecipate </w:t>
      </w:r>
      <w:r w:rsidRPr="00AE4DBC">
        <w:rPr>
          <w:sz w:val="24"/>
          <w:szCs w:val="24"/>
        </w:rPr>
        <w:t>dalle pubbliche amministrazioni locali (art. 21);</w:t>
      </w:r>
    </w:p>
    <w:p w14:paraId="6D9AB2B2" w14:textId="77777777" w:rsidR="00AE4DBC" w:rsidRPr="00AE4DBC" w:rsidRDefault="00AE4DBC" w:rsidP="00D1512E">
      <w:pPr>
        <w:spacing w:after="0" w:line="240" w:lineRule="auto"/>
        <w:jc w:val="both"/>
        <w:rPr>
          <w:sz w:val="24"/>
          <w:szCs w:val="24"/>
        </w:rPr>
      </w:pPr>
      <w:r w:rsidRPr="00AE4DBC">
        <w:rPr>
          <w:sz w:val="24"/>
          <w:szCs w:val="24"/>
        </w:rPr>
        <w:t>- l’attuazione di una ricognizione periodica delle società par</w:t>
      </w:r>
      <w:r>
        <w:rPr>
          <w:sz w:val="24"/>
          <w:szCs w:val="24"/>
        </w:rPr>
        <w:t xml:space="preserve">tecipate e l’eventuale adozione </w:t>
      </w:r>
      <w:r w:rsidRPr="00AE4DBC">
        <w:rPr>
          <w:sz w:val="24"/>
          <w:szCs w:val="24"/>
        </w:rPr>
        <w:t>di piani di razionalizzazione (art. 20);</w:t>
      </w:r>
    </w:p>
    <w:p w14:paraId="62C64721" w14:textId="77777777" w:rsidR="00AE4DBC" w:rsidRPr="00AE4DBC" w:rsidRDefault="00AE4DBC" w:rsidP="00D1512E">
      <w:pPr>
        <w:spacing w:after="0" w:line="240" w:lineRule="auto"/>
        <w:jc w:val="both"/>
        <w:rPr>
          <w:sz w:val="24"/>
          <w:szCs w:val="24"/>
        </w:rPr>
      </w:pPr>
      <w:r w:rsidRPr="00AE4DBC">
        <w:rPr>
          <w:sz w:val="24"/>
          <w:szCs w:val="24"/>
        </w:rPr>
        <w:t>- la revisione straordinaria delle partecipazioni detenute dall</w:t>
      </w:r>
      <w:r>
        <w:rPr>
          <w:sz w:val="24"/>
          <w:szCs w:val="24"/>
        </w:rPr>
        <w:t xml:space="preserve">e amministrazioni pubbliche, in </w:t>
      </w:r>
      <w:r w:rsidRPr="00AE4DBC">
        <w:rPr>
          <w:sz w:val="24"/>
          <w:szCs w:val="24"/>
        </w:rPr>
        <w:t>sede di entrata in vigore del testo unico (art. 24);</w:t>
      </w:r>
    </w:p>
    <w:p w14:paraId="6BA3AF8D" w14:textId="77777777" w:rsidR="00AE4DBC" w:rsidRDefault="00AE4DBC" w:rsidP="00D1512E">
      <w:pPr>
        <w:spacing w:after="0" w:line="240" w:lineRule="auto"/>
        <w:jc w:val="both"/>
        <w:rPr>
          <w:sz w:val="24"/>
          <w:szCs w:val="24"/>
        </w:rPr>
      </w:pPr>
      <w:r w:rsidRPr="00AE4DBC">
        <w:rPr>
          <w:sz w:val="24"/>
          <w:szCs w:val="24"/>
        </w:rPr>
        <w:t>- le disposizioni di coordinamento la legislazione vigente (art. 27 e 28).</w:t>
      </w:r>
    </w:p>
    <w:p w14:paraId="0192AA04" w14:textId="77777777" w:rsidR="00AE4DBC" w:rsidRDefault="00AE4DBC" w:rsidP="00AE4DBC">
      <w:pPr>
        <w:spacing w:after="0" w:line="240" w:lineRule="auto"/>
        <w:rPr>
          <w:sz w:val="24"/>
          <w:szCs w:val="24"/>
        </w:rPr>
      </w:pPr>
    </w:p>
    <w:tbl>
      <w:tblPr>
        <w:tblStyle w:val="Grigliatabella"/>
        <w:tblW w:w="0" w:type="auto"/>
        <w:tblLook w:val="04A0" w:firstRow="1" w:lastRow="0" w:firstColumn="1" w:lastColumn="0" w:noHBand="0" w:noVBand="1"/>
      </w:tblPr>
      <w:tblGrid>
        <w:gridCol w:w="9628"/>
      </w:tblGrid>
      <w:tr w:rsidR="00AE4DBC" w14:paraId="02676916" w14:textId="77777777" w:rsidTr="00AE4DBC">
        <w:tc>
          <w:tcPr>
            <w:tcW w:w="9628" w:type="dxa"/>
          </w:tcPr>
          <w:p w14:paraId="7290FD3E" w14:textId="77777777" w:rsidR="00AE4DBC" w:rsidRDefault="00AE4DBC" w:rsidP="00D1512E">
            <w:pPr>
              <w:jc w:val="both"/>
            </w:pPr>
            <w:r>
              <w:t xml:space="preserve">In base all’articolo 24, comma 1, del decreto legislativo 19 agosto 2016, n. 175, ciascuna amministrazione pubblica, entro il 30 settembre 2017, era chiamata a effettuare, con provvedimento motivato, la ricognizione straordinaria delle partecipazioni possedute alla data del 23 settembre 2016, individuando quelle da alienare o da assoggettare alle misure di razionalizzazione di cui all’articolo 20 del TUSP. </w:t>
            </w:r>
          </w:p>
          <w:p w14:paraId="3F5030A8" w14:textId="77777777" w:rsidR="00AE4DBC" w:rsidRDefault="00AE4DBC" w:rsidP="00D1512E">
            <w:pPr>
              <w:jc w:val="both"/>
              <w:rPr>
                <w:sz w:val="24"/>
                <w:szCs w:val="24"/>
              </w:rPr>
            </w:pPr>
            <w:r>
              <w:t>L’esito della ricognizione, anche in caso negativo, doveva essere comunicato al MEF, entro il 31 ottobre 2017 (scadenza poi differita al 10 novembre 2017), esclusivamente secondo le modalità di cui all’articolo 17 del Decreto-Legge 24 giugno 2014, n. 90.</w:t>
            </w:r>
          </w:p>
        </w:tc>
      </w:tr>
    </w:tbl>
    <w:p w14:paraId="5437327B" w14:textId="77777777" w:rsidR="00AE4DBC" w:rsidRDefault="00AE4DBC" w:rsidP="00AE4DBC">
      <w:pPr>
        <w:spacing w:after="0" w:line="240" w:lineRule="auto"/>
        <w:rPr>
          <w:sz w:val="24"/>
          <w:szCs w:val="24"/>
        </w:rPr>
      </w:pPr>
    </w:p>
    <w:p w14:paraId="64986915" w14:textId="77777777" w:rsidR="00AE4DBC" w:rsidRPr="00AE4DBC" w:rsidRDefault="00AE4DBC" w:rsidP="00D1512E">
      <w:pPr>
        <w:spacing w:after="0" w:line="240" w:lineRule="auto"/>
        <w:jc w:val="both"/>
        <w:rPr>
          <w:sz w:val="24"/>
          <w:szCs w:val="24"/>
        </w:rPr>
      </w:pPr>
      <w:r w:rsidRPr="00AE4DBC">
        <w:rPr>
          <w:sz w:val="24"/>
          <w:szCs w:val="24"/>
        </w:rPr>
        <w:t xml:space="preserve">Una volta operata tale ricognizione straordinaria, le </w:t>
      </w:r>
      <w:r>
        <w:rPr>
          <w:sz w:val="24"/>
          <w:szCs w:val="24"/>
        </w:rPr>
        <w:t xml:space="preserve">pubbliche amministrazioni hanno </w:t>
      </w:r>
      <w:r w:rsidRPr="00AE4DBC">
        <w:rPr>
          <w:sz w:val="24"/>
          <w:szCs w:val="24"/>
        </w:rPr>
        <w:t>l’obbligo, ai sensi dell’art. 20 del TUSP, di procedere annua</w:t>
      </w:r>
      <w:r>
        <w:rPr>
          <w:sz w:val="24"/>
          <w:szCs w:val="24"/>
        </w:rPr>
        <w:t xml:space="preserve">lmente alla revisione periodica </w:t>
      </w:r>
      <w:r w:rsidRPr="00AE4DBC">
        <w:rPr>
          <w:sz w:val="24"/>
          <w:szCs w:val="24"/>
        </w:rPr>
        <w:t>delle partecipazioni detenute predisponendo, ove ne ricor</w:t>
      </w:r>
      <w:r>
        <w:rPr>
          <w:sz w:val="24"/>
          <w:szCs w:val="24"/>
        </w:rPr>
        <w:t xml:space="preserve">rano i presupposti, un piano di </w:t>
      </w:r>
      <w:r w:rsidRPr="00AE4DBC">
        <w:rPr>
          <w:sz w:val="24"/>
          <w:szCs w:val="24"/>
        </w:rPr>
        <w:t>riassetto per la loro razionalizzazione.</w:t>
      </w:r>
    </w:p>
    <w:p w14:paraId="460437A6" w14:textId="77777777" w:rsidR="00D1512E" w:rsidRDefault="00D1512E" w:rsidP="00D1512E">
      <w:pPr>
        <w:spacing w:after="0" w:line="240" w:lineRule="auto"/>
        <w:jc w:val="both"/>
        <w:rPr>
          <w:sz w:val="24"/>
          <w:szCs w:val="24"/>
        </w:rPr>
      </w:pPr>
    </w:p>
    <w:p w14:paraId="2AD7C029" w14:textId="77777777" w:rsidR="00AE4DBC" w:rsidRDefault="00AE4DBC" w:rsidP="00D1512E">
      <w:pPr>
        <w:spacing w:after="0" w:line="240" w:lineRule="auto"/>
        <w:jc w:val="both"/>
        <w:rPr>
          <w:sz w:val="24"/>
          <w:szCs w:val="24"/>
        </w:rPr>
      </w:pPr>
      <w:r w:rsidRPr="00AE4DBC">
        <w:rPr>
          <w:sz w:val="24"/>
          <w:szCs w:val="24"/>
        </w:rPr>
        <w:t>A tale obbligo sono tenute le amministrazioni di cui all'a</w:t>
      </w:r>
      <w:r>
        <w:rPr>
          <w:sz w:val="24"/>
          <w:szCs w:val="24"/>
        </w:rPr>
        <w:t xml:space="preserve">rticolo 1, comma 2, del decreto </w:t>
      </w:r>
      <w:r w:rsidRPr="00AE4DBC">
        <w:rPr>
          <w:sz w:val="24"/>
          <w:szCs w:val="24"/>
        </w:rPr>
        <w:t>legislativo 30 marzo 2001, n. 165, i loro consorzi o associazion</w:t>
      </w:r>
      <w:r>
        <w:rPr>
          <w:sz w:val="24"/>
          <w:szCs w:val="24"/>
        </w:rPr>
        <w:t xml:space="preserve">i per qualsiasi fine istituiti, </w:t>
      </w:r>
      <w:r w:rsidRPr="00AE4DBC">
        <w:rPr>
          <w:sz w:val="24"/>
          <w:szCs w:val="24"/>
        </w:rPr>
        <w:t>gli enti pubblici economici e le autorità di sistema portuale (a</w:t>
      </w:r>
      <w:r>
        <w:rPr>
          <w:sz w:val="24"/>
          <w:szCs w:val="24"/>
        </w:rPr>
        <w:t xml:space="preserve">rt. 2, comma 1, lettera a), del </w:t>
      </w:r>
      <w:r w:rsidRPr="00AE4DBC">
        <w:rPr>
          <w:sz w:val="24"/>
          <w:szCs w:val="24"/>
        </w:rPr>
        <w:t>TUSP).</w:t>
      </w:r>
    </w:p>
    <w:p w14:paraId="31F3AB1B" w14:textId="77777777" w:rsidR="00AE4DBC" w:rsidRDefault="00AE4DBC" w:rsidP="00D1512E">
      <w:pPr>
        <w:spacing w:after="0" w:line="240" w:lineRule="auto"/>
        <w:jc w:val="both"/>
        <w:rPr>
          <w:sz w:val="24"/>
          <w:szCs w:val="24"/>
        </w:rPr>
      </w:pPr>
    </w:p>
    <w:p w14:paraId="6BF7E5DA" w14:textId="77777777" w:rsidR="00AE4DBC" w:rsidRPr="00AE4DBC" w:rsidRDefault="00AE4DBC" w:rsidP="00D1512E">
      <w:pPr>
        <w:spacing w:after="0" w:line="240" w:lineRule="auto"/>
        <w:jc w:val="both"/>
        <w:rPr>
          <w:sz w:val="24"/>
          <w:szCs w:val="24"/>
        </w:rPr>
      </w:pPr>
      <w:r w:rsidRPr="00AE4DBC">
        <w:rPr>
          <w:sz w:val="24"/>
          <w:szCs w:val="24"/>
        </w:rPr>
        <w:t xml:space="preserve">Con deliberazione del Consiglio comunale n. 28 </w:t>
      </w:r>
      <w:r>
        <w:rPr>
          <w:sz w:val="24"/>
          <w:szCs w:val="24"/>
        </w:rPr>
        <w:t xml:space="preserve">del 29/09/2017 questo Comune ha </w:t>
      </w:r>
      <w:r w:rsidRPr="00AE4DBC">
        <w:rPr>
          <w:sz w:val="24"/>
          <w:szCs w:val="24"/>
        </w:rPr>
        <w:t>provveduto ad effettuare la ricognizione straordinaria dell</w:t>
      </w:r>
      <w:r>
        <w:rPr>
          <w:sz w:val="24"/>
          <w:szCs w:val="24"/>
        </w:rPr>
        <w:t xml:space="preserve">e partecipazioni possedute alla </w:t>
      </w:r>
      <w:r w:rsidRPr="00AE4DBC">
        <w:rPr>
          <w:sz w:val="24"/>
          <w:szCs w:val="24"/>
        </w:rPr>
        <w:t>predetta data, analizzando la rispondenza delle società parteci</w:t>
      </w:r>
      <w:r>
        <w:rPr>
          <w:sz w:val="24"/>
          <w:szCs w:val="24"/>
        </w:rPr>
        <w:t xml:space="preserve">pate ai requisiti richiesti per </w:t>
      </w:r>
      <w:r w:rsidRPr="00AE4DBC">
        <w:rPr>
          <w:sz w:val="24"/>
          <w:szCs w:val="24"/>
        </w:rPr>
        <w:t>il loro mantenimento da parte di un’amministrazione pubbl</w:t>
      </w:r>
      <w:r>
        <w:rPr>
          <w:sz w:val="24"/>
          <w:szCs w:val="24"/>
        </w:rPr>
        <w:t xml:space="preserve">ica, cioè alle categorie di cui </w:t>
      </w:r>
      <w:r w:rsidRPr="00AE4DBC">
        <w:rPr>
          <w:sz w:val="24"/>
          <w:szCs w:val="24"/>
        </w:rPr>
        <w:t xml:space="preserve">all'art. 4 T.U.S.P., il soddisfacimento dei requisiti di cui all'art. </w:t>
      </w:r>
      <w:r>
        <w:rPr>
          <w:sz w:val="24"/>
          <w:szCs w:val="24"/>
        </w:rPr>
        <w:t xml:space="preserve">5 (commi 1 e 2), il ricadere in </w:t>
      </w:r>
      <w:r w:rsidRPr="00AE4DBC">
        <w:rPr>
          <w:sz w:val="24"/>
          <w:szCs w:val="24"/>
        </w:rPr>
        <w:t>una delle ipotesi di cui all'art. 20 comma 2 T.U.S.P.</w:t>
      </w:r>
    </w:p>
    <w:p w14:paraId="2039BB22" w14:textId="77777777" w:rsidR="00AE4DBC" w:rsidRDefault="00AE4DBC" w:rsidP="00AE4DBC">
      <w:pPr>
        <w:spacing w:after="0" w:line="240" w:lineRule="auto"/>
        <w:rPr>
          <w:sz w:val="24"/>
          <w:szCs w:val="24"/>
        </w:rPr>
      </w:pPr>
    </w:p>
    <w:p w14:paraId="61CCC038" w14:textId="77777777" w:rsidR="00AE4DBC" w:rsidRDefault="00AE4DBC" w:rsidP="00AE4DBC">
      <w:pPr>
        <w:spacing w:after="0" w:line="240" w:lineRule="auto"/>
        <w:rPr>
          <w:sz w:val="24"/>
          <w:szCs w:val="24"/>
        </w:rPr>
      </w:pPr>
      <w:r w:rsidRPr="00AE4DBC">
        <w:rPr>
          <w:sz w:val="24"/>
          <w:szCs w:val="24"/>
        </w:rPr>
        <w:t>Ne è scaturito il seguente piano di razionalizzazione:</w:t>
      </w:r>
    </w:p>
    <w:p w14:paraId="06F71F61" w14:textId="77777777" w:rsidR="00AE4DBC" w:rsidRPr="00AE4DBC" w:rsidRDefault="00AE4DBC" w:rsidP="00AE4DBC">
      <w:pPr>
        <w:spacing w:after="0" w:line="240" w:lineRule="auto"/>
        <w:rPr>
          <w:sz w:val="24"/>
          <w:szCs w:val="24"/>
        </w:rPr>
      </w:pPr>
    </w:p>
    <w:p w14:paraId="517B8974" w14:textId="77777777" w:rsidR="00D1512E" w:rsidRDefault="00AE4DBC" w:rsidP="00AE4DBC">
      <w:pPr>
        <w:spacing w:after="0" w:line="240" w:lineRule="auto"/>
        <w:rPr>
          <w:sz w:val="24"/>
          <w:szCs w:val="24"/>
        </w:rPr>
      </w:pPr>
      <w:r w:rsidRPr="00AE4DBC">
        <w:rPr>
          <w:sz w:val="24"/>
          <w:szCs w:val="24"/>
        </w:rPr>
        <w:t>MANTENIMENTO SENZA INTERVENTI DI RAZIONALIZZAZIONE</w:t>
      </w:r>
    </w:p>
    <w:tbl>
      <w:tblPr>
        <w:tblStyle w:val="Grigliatabella"/>
        <w:tblW w:w="0" w:type="auto"/>
        <w:tblLook w:val="04A0" w:firstRow="1" w:lastRow="0" w:firstColumn="1" w:lastColumn="0" w:noHBand="0" w:noVBand="1"/>
      </w:tblPr>
      <w:tblGrid>
        <w:gridCol w:w="2105"/>
        <w:gridCol w:w="1666"/>
        <w:gridCol w:w="1779"/>
        <w:gridCol w:w="1420"/>
        <w:gridCol w:w="2658"/>
      </w:tblGrid>
      <w:tr w:rsidR="00AE4DBC" w14:paraId="13A9F934" w14:textId="77777777" w:rsidTr="00890F29">
        <w:tc>
          <w:tcPr>
            <w:tcW w:w="2234" w:type="dxa"/>
          </w:tcPr>
          <w:p w14:paraId="0B551058" w14:textId="77777777" w:rsidR="00AE4DBC" w:rsidRPr="00890F29" w:rsidRDefault="00890F29" w:rsidP="00890F29">
            <w:pPr>
              <w:jc w:val="center"/>
              <w:rPr>
                <w:sz w:val="20"/>
                <w:szCs w:val="20"/>
              </w:rPr>
            </w:pPr>
            <w:r w:rsidRPr="00890F29">
              <w:rPr>
                <w:sz w:val="20"/>
                <w:szCs w:val="20"/>
              </w:rPr>
              <w:t>Denominazione società</w:t>
            </w:r>
          </w:p>
        </w:tc>
        <w:tc>
          <w:tcPr>
            <w:tcW w:w="1666" w:type="dxa"/>
          </w:tcPr>
          <w:p w14:paraId="5960B458" w14:textId="77777777" w:rsidR="00890F29" w:rsidRPr="00890F29" w:rsidRDefault="00890F29" w:rsidP="00890F29">
            <w:pPr>
              <w:jc w:val="center"/>
              <w:rPr>
                <w:sz w:val="20"/>
                <w:szCs w:val="20"/>
              </w:rPr>
            </w:pPr>
            <w:r w:rsidRPr="00890F29">
              <w:rPr>
                <w:sz w:val="20"/>
                <w:szCs w:val="20"/>
              </w:rPr>
              <w:t>Tipo di</w:t>
            </w:r>
          </w:p>
          <w:p w14:paraId="6DF36C88" w14:textId="77777777" w:rsidR="00890F29" w:rsidRPr="00890F29" w:rsidRDefault="00890F29" w:rsidP="00890F29">
            <w:pPr>
              <w:jc w:val="center"/>
              <w:rPr>
                <w:sz w:val="20"/>
                <w:szCs w:val="20"/>
              </w:rPr>
            </w:pPr>
            <w:r w:rsidRPr="00890F29">
              <w:rPr>
                <w:sz w:val="20"/>
                <w:szCs w:val="20"/>
              </w:rPr>
              <w:t>partecipazione</w:t>
            </w:r>
          </w:p>
          <w:p w14:paraId="2E979212" w14:textId="77777777" w:rsidR="00890F29" w:rsidRPr="00890F29" w:rsidRDefault="00890F29" w:rsidP="00890F29">
            <w:pPr>
              <w:jc w:val="center"/>
              <w:rPr>
                <w:sz w:val="20"/>
                <w:szCs w:val="20"/>
              </w:rPr>
            </w:pPr>
            <w:r w:rsidRPr="00890F29">
              <w:rPr>
                <w:sz w:val="20"/>
                <w:szCs w:val="20"/>
              </w:rPr>
              <w:t>(diretta/indiretta)</w:t>
            </w:r>
          </w:p>
          <w:p w14:paraId="07CB8F57" w14:textId="77777777" w:rsidR="00AE4DBC" w:rsidRPr="00890F29" w:rsidRDefault="00AE4DBC" w:rsidP="00890F29">
            <w:pPr>
              <w:jc w:val="center"/>
              <w:rPr>
                <w:sz w:val="20"/>
                <w:szCs w:val="20"/>
              </w:rPr>
            </w:pPr>
          </w:p>
        </w:tc>
        <w:tc>
          <w:tcPr>
            <w:tcW w:w="1907" w:type="dxa"/>
          </w:tcPr>
          <w:p w14:paraId="2746A512" w14:textId="77777777" w:rsidR="00AE4DBC" w:rsidRPr="00890F29" w:rsidRDefault="00890F29" w:rsidP="00890F29">
            <w:pPr>
              <w:jc w:val="center"/>
              <w:rPr>
                <w:sz w:val="20"/>
                <w:szCs w:val="20"/>
              </w:rPr>
            </w:pPr>
            <w:r w:rsidRPr="00890F29">
              <w:rPr>
                <w:sz w:val="20"/>
                <w:szCs w:val="20"/>
              </w:rPr>
              <w:lastRenderedPageBreak/>
              <w:t>Attività svolta</w:t>
            </w:r>
          </w:p>
        </w:tc>
        <w:tc>
          <w:tcPr>
            <w:tcW w:w="851" w:type="dxa"/>
          </w:tcPr>
          <w:p w14:paraId="5C375A4F" w14:textId="77777777" w:rsidR="00890F29" w:rsidRPr="00890F29" w:rsidRDefault="00890F29" w:rsidP="00890F29">
            <w:pPr>
              <w:jc w:val="center"/>
              <w:rPr>
                <w:sz w:val="20"/>
                <w:szCs w:val="20"/>
              </w:rPr>
            </w:pPr>
            <w:r w:rsidRPr="00890F29">
              <w:rPr>
                <w:sz w:val="20"/>
                <w:szCs w:val="20"/>
              </w:rPr>
              <w:t>% Quota di</w:t>
            </w:r>
          </w:p>
          <w:p w14:paraId="5290806F" w14:textId="77777777" w:rsidR="00AE4DBC" w:rsidRPr="00890F29" w:rsidRDefault="00890F29" w:rsidP="00890F29">
            <w:pPr>
              <w:jc w:val="center"/>
              <w:rPr>
                <w:sz w:val="20"/>
                <w:szCs w:val="20"/>
              </w:rPr>
            </w:pPr>
            <w:r w:rsidRPr="00890F29">
              <w:rPr>
                <w:sz w:val="20"/>
                <w:szCs w:val="20"/>
              </w:rPr>
              <w:t>partecipazione</w:t>
            </w:r>
          </w:p>
        </w:tc>
        <w:tc>
          <w:tcPr>
            <w:tcW w:w="2970" w:type="dxa"/>
          </w:tcPr>
          <w:p w14:paraId="0C9C0635" w14:textId="77777777" w:rsidR="00890F29" w:rsidRPr="00890F29" w:rsidRDefault="00890F29" w:rsidP="00890F29">
            <w:pPr>
              <w:jc w:val="center"/>
              <w:rPr>
                <w:sz w:val="20"/>
                <w:szCs w:val="20"/>
              </w:rPr>
            </w:pPr>
            <w:r w:rsidRPr="00890F29">
              <w:rPr>
                <w:sz w:val="20"/>
                <w:szCs w:val="20"/>
              </w:rPr>
              <w:t>Motivazioni della scelta</w:t>
            </w:r>
          </w:p>
          <w:p w14:paraId="58A6D799" w14:textId="77777777" w:rsidR="00AE4DBC" w:rsidRPr="00890F29" w:rsidRDefault="00AE4DBC" w:rsidP="00890F29">
            <w:pPr>
              <w:jc w:val="center"/>
              <w:rPr>
                <w:sz w:val="20"/>
                <w:szCs w:val="20"/>
              </w:rPr>
            </w:pPr>
          </w:p>
        </w:tc>
      </w:tr>
      <w:tr w:rsidR="00AE4DBC" w14:paraId="19AD75D1" w14:textId="77777777" w:rsidTr="00890F29">
        <w:tc>
          <w:tcPr>
            <w:tcW w:w="2234" w:type="dxa"/>
          </w:tcPr>
          <w:p w14:paraId="7AC9F396" w14:textId="77777777" w:rsidR="00890F29" w:rsidRPr="00890F29" w:rsidRDefault="00890F29" w:rsidP="00890F29">
            <w:pPr>
              <w:rPr>
                <w:sz w:val="20"/>
                <w:szCs w:val="20"/>
              </w:rPr>
            </w:pPr>
            <w:r w:rsidRPr="00890F29">
              <w:rPr>
                <w:sz w:val="20"/>
                <w:szCs w:val="20"/>
              </w:rPr>
              <w:t>MONTAGNE TERAMANE E AMBIENTE SPA</w:t>
            </w:r>
          </w:p>
          <w:p w14:paraId="3092CE6F" w14:textId="77777777" w:rsidR="00AE4DBC" w:rsidRDefault="00AE4DBC" w:rsidP="00AE4DBC">
            <w:pPr>
              <w:rPr>
                <w:sz w:val="24"/>
                <w:szCs w:val="24"/>
              </w:rPr>
            </w:pPr>
          </w:p>
        </w:tc>
        <w:tc>
          <w:tcPr>
            <w:tcW w:w="1666" w:type="dxa"/>
          </w:tcPr>
          <w:p w14:paraId="0B06456E" w14:textId="77777777" w:rsidR="00AE4DBC" w:rsidRDefault="00890F29" w:rsidP="00AE4DBC">
            <w:pPr>
              <w:rPr>
                <w:sz w:val="24"/>
                <w:szCs w:val="24"/>
              </w:rPr>
            </w:pPr>
            <w:r w:rsidRPr="00890F29">
              <w:rPr>
                <w:sz w:val="20"/>
                <w:szCs w:val="20"/>
              </w:rPr>
              <w:t>DIRETTA</w:t>
            </w:r>
          </w:p>
        </w:tc>
        <w:tc>
          <w:tcPr>
            <w:tcW w:w="1907" w:type="dxa"/>
          </w:tcPr>
          <w:p w14:paraId="0AA23CEB" w14:textId="77777777" w:rsidR="00890F29" w:rsidRPr="00890F29" w:rsidRDefault="00890F29" w:rsidP="00890F29">
            <w:pPr>
              <w:rPr>
                <w:sz w:val="20"/>
                <w:szCs w:val="20"/>
              </w:rPr>
            </w:pPr>
            <w:r w:rsidRPr="00890F29">
              <w:rPr>
                <w:sz w:val="20"/>
                <w:szCs w:val="20"/>
              </w:rPr>
              <w:t>GESTIONE CICLO</w:t>
            </w:r>
          </w:p>
          <w:p w14:paraId="0D07C071" w14:textId="77777777" w:rsidR="00AE4DBC" w:rsidRDefault="00890F29" w:rsidP="00890F29">
            <w:pPr>
              <w:rPr>
                <w:sz w:val="24"/>
                <w:szCs w:val="24"/>
              </w:rPr>
            </w:pPr>
            <w:r w:rsidRPr="00890F29">
              <w:rPr>
                <w:sz w:val="20"/>
                <w:szCs w:val="20"/>
              </w:rPr>
              <w:t>INTEGRATO RIFIUTI</w:t>
            </w:r>
          </w:p>
        </w:tc>
        <w:tc>
          <w:tcPr>
            <w:tcW w:w="851" w:type="dxa"/>
          </w:tcPr>
          <w:p w14:paraId="7D6E63F2" w14:textId="77777777" w:rsidR="00AE4DBC" w:rsidRDefault="00890F29" w:rsidP="00AE4DBC">
            <w:pPr>
              <w:rPr>
                <w:sz w:val="24"/>
                <w:szCs w:val="24"/>
              </w:rPr>
            </w:pPr>
            <w:r w:rsidRPr="00890F29">
              <w:rPr>
                <w:sz w:val="20"/>
                <w:szCs w:val="20"/>
              </w:rPr>
              <w:t>4,80%</w:t>
            </w:r>
          </w:p>
        </w:tc>
        <w:tc>
          <w:tcPr>
            <w:tcW w:w="2970" w:type="dxa"/>
          </w:tcPr>
          <w:p w14:paraId="0EFD4443" w14:textId="77777777" w:rsidR="00890F29" w:rsidRPr="00890F29" w:rsidRDefault="00890F29" w:rsidP="00890F29">
            <w:pPr>
              <w:rPr>
                <w:sz w:val="20"/>
                <w:szCs w:val="20"/>
              </w:rPr>
            </w:pPr>
            <w:r w:rsidRPr="00890F29">
              <w:rPr>
                <w:sz w:val="20"/>
                <w:szCs w:val="20"/>
              </w:rPr>
              <w:t>Produzione di un servizio di interesse</w:t>
            </w:r>
          </w:p>
          <w:p w14:paraId="25306FDF" w14:textId="77777777" w:rsidR="00890F29" w:rsidRPr="00890F29" w:rsidRDefault="00890F29" w:rsidP="00890F29">
            <w:pPr>
              <w:rPr>
                <w:sz w:val="20"/>
                <w:szCs w:val="20"/>
              </w:rPr>
            </w:pPr>
            <w:r w:rsidRPr="00890F29">
              <w:rPr>
                <w:sz w:val="20"/>
                <w:szCs w:val="20"/>
              </w:rPr>
              <w:t>generale</w:t>
            </w:r>
          </w:p>
          <w:p w14:paraId="4E4073F6" w14:textId="77777777" w:rsidR="00AE4DBC" w:rsidRDefault="00AE4DBC" w:rsidP="00AE4DBC">
            <w:pPr>
              <w:rPr>
                <w:sz w:val="24"/>
                <w:szCs w:val="24"/>
              </w:rPr>
            </w:pPr>
          </w:p>
        </w:tc>
      </w:tr>
    </w:tbl>
    <w:p w14:paraId="2E8D9769" w14:textId="77777777" w:rsidR="00AE4DBC" w:rsidRPr="00AE4DBC" w:rsidRDefault="00AE4DBC" w:rsidP="00AE4DBC">
      <w:pPr>
        <w:spacing w:after="0" w:line="240" w:lineRule="auto"/>
        <w:rPr>
          <w:sz w:val="24"/>
          <w:szCs w:val="24"/>
        </w:rPr>
      </w:pPr>
    </w:p>
    <w:p w14:paraId="08F671BD" w14:textId="77777777" w:rsidR="00AE4DBC" w:rsidRDefault="00AE4DBC" w:rsidP="00AE4DBC">
      <w:pPr>
        <w:spacing w:after="0" w:line="240" w:lineRule="auto"/>
        <w:rPr>
          <w:sz w:val="24"/>
          <w:szCs w:val="24"/>
        </w:rPr>
      </w:pPr>
      <w:r w:rsidRPr="00AE4DBC">
        <w:rPr>
          <w:sz w:val="24"/>
          <w:szCs w:val="24"/>
        </w:rPr>
        <w:t>AZIONI DI RAZIONALIZZAZIONE</w:t>
      </w:r>
    </w:p>
    <w:tbl>
      <w:tblPr>
        <w:tblStyle w:val="Grigliatabella"/>
        <w:tblW w:w="9634" w:type="dxa"/>
        <w:tblLook w:val="04A0" w:firstRow="1" w:lastRow="0" w:firstColumn="1" w:lastColumn="0" w:noHBand="0" w:noVBand="1"/>
      </w:tblPr>
      <w:tblGrid>
        <w:gridCol w:w="2223"/>
        <w:gridCol w:w="2263"/>
        <w:gridCol w:w="1420"/>
        <w:gridCol w:w="3728"/>
      </w:tblGrid>
      <w:tr w:rsidR="00890F29" w:rsidRPr="00890F29" w14:paraId="03ADBCED" w14:textId="77777777" w:rsidTr="00890F29">
        <w:tc>
          <w:tcPr>
            <w:tcW w:w="2234" w:type="dxa"/>
          </w:tcPr>
          <w:p w14:paraId="717603EC" w14:textId="77777777" w:rsidR="00890F29" w:rsidRPr="00890F29" w:rsidRDefault="00890F29" w:rsidP="00584AEB">
            <w:pPr>
              <w:jc w:val="center"/>
              <w:rPr>
                <w:sz w:val="20"/>
                <w:szCs w:val="20"/>
              </w:rPr>
            </w:pPr>
            <w:r w:rsidRPr="00890F29">
              <w:rPr>
                <w:sz w:val="20"/>
                <w:szCs w:val="20"/>
              </w:rPr>
              <w:t>Azione di razionalizzazione</w:t>
            </w:r>
          </w:p>
        </w:tc>
        <w:tc>
          <w:tcPr>
            <w:tcW w:w="2297" w:type="dxa"/>
          </w:tcPr>
          <w:p w14:paraId="578171A4" w14:textId="77777777" w:rsidR="00890F29" w:rsidRPr="00890F29" w:rsidRDefault="00890F29" w:rsidP="00890F29">
            <w:pPr>
              <w:jc w:val="center"/>
              <w:rPr>
                <w:sz w:val="20"/>
                <w:szCs w:val="20"/>
              </w:rPr>
            </w:pPr>
            <w:r w:rsidRPr="00890F29">
              <w:rPr>
                <w:sz w:val="20"/>
                <w:szCs w:val="20"/>
              </w:rPr>
              <w:t>Denominazione società</w:t>
            </w:r>
          </w:p>
        </w:tc>
        <w:tc>
          <w:tcPr>
            <w:tcW w:w="1276" w:type="dxa"/>
          </w:tcPr>
          <w:p w14:paraId="1BF172A1" w14:textId="77777777" w:rsidR="00890F29" w:rsidRPr="00890F29" w:rsidRDefault="00890F29" w:rsidP="00890F29">
            <w:pPr>
              <w:rPr>
                <w:sz w:val="20"/>
                <w:szCs w:val="20"/>
              </w:rPr>
            </w:pPr>
            <w:r w:rsidRPr="00890F29">
              <w:rPr>
                <w:sz w:val="20"/>
                <w:szCs w:val="20"/>
              </w:rPr>
              <w:t>% Quota di</w:t>
            </w:r>
          </w:p>
          <w:p w14:paraId="18C739FF" w14:textId="77777777" w:rsidR="00890F29" w:rsidRPr="00890F29" w:rsidRDefault="00890F29" w:rsidP="00890F29">
            <w:pPr>
              <w:rPr>
                <w:sz w:val="20"/>
                <w:szCs w:val="20"/>
              </w:rPr>
            </w:pPr>
            <w:r w:rsidRPr="00890F29">
              <w:rPr>
                <w:sz w:val="20"/>
                <w:szCs w:val="20"/>
              </w:rPr>
              <w:t>partecipazione</w:t>
            </w:r>
          </w:p>
          <w:p w14:paraId="2E08A542" w14:textId="77777777" w:rsidR="00890F29" w:rsidRPr="00890F29" w:rsidRDefault="00890F29" w:rsidP="00584AEB">
            <w:pPr>
              <w:jc w:val="center"/>
              <w:rPr>
                <w:sz w:val="20"/>
                <w:szCs w:val="20"/>
              </w:rPr>
            </w:pPr>
          </w:p>
        </w:tc>
        <w:tc>
          <w:tcPr>
            <w:tcW w:w="3827" w:type="dxa"/>
          </w:tcPr>
          <w:p w14:paraId="1CB8A29B" w14:textId="77777777" w:rsidR="00890F29" w:rsidRPr="00890F29" w:rsidRDefault="00890F29" w:rsidP="00890F29">
            <w:pPr>
              <w:rPr>
                <w:sz w:val="20"/>
                <w:szCs w:val="20"/>
              </w:rPr>
            </w:pPr>
            <w:r w:rsidRPr="00890F29">
              <w:rPr>
                <w:sz w:val="20"/>
                <w:szCs w:val="20"/>
              </w:rPr>
              <w:t>Attività compiute dall’ente in</w:t>
            </w:r>
          </w:p>
          <w:p w14:paraId="7242CEAD" w14:textId="77777777" w:rsidR="00890F29" w:rsidRPr="00890F29" w:rsidRDefault="00890F29" w:rsidP="00890F29">
            <w:pPr>
              <w:rPr>
                <w:sz w:val="20"/>
                <w:szCs w:val="20"/>
              </w:rPr>
            </w:pPr>
            <w:r w:rsidRPr="00890F29">
              <w:rPr>
                <w:sz w:val="20"/>
                <w:szCs w:val="20"/>
              </w:rPr>
              <w:t>attuazione del provvedimento</w:t>
            </w:r>
          </w:p>
          <w:p w14:paraId="07FFAFCC" w14:textId="77777777" w:rsidR="00890F29" w:rsidRPr="00890F29" w:rsidRDefault="00890F29" w:rsidP="00890F29">
            <w:pPr>
              <w:rPr>
                <w:sz w:val="20"/>
                <w:szCs w:val="20"/>
              </w:rPr>
            </w:pPr>
            <w:r w:rsidRPr="00890F29">
              <w:rPr>
                <w:sz w:val="20"/>
                <w:szCs w:val="20"/>
              </w:rPr>
              <w:t>di revisione straordinaria</w:t>
            </w:r>
          </w:p>
          <w:p w14:paraId="7707DCC7" w14:textId="77777777" w:rsidR="00890F29" w:rsidRPr="00890F29" w:rsidRDefault="00890F29" w:rsidP="00584AEB">
            <w:pPr>
              <w:jc w:val="center"/>
              <w:rPr>
                <w:sz w:val="20"/>
                <w:szCs w:val="20"/>
              </w:rPr>
            </w:pPr>
          </w:p>
        </w:tc>
      </w:tr>
      <w:tr w:rsidR="00890F29" w:rsidRPr="00890F29" w14:paraId="3BC31681" w14:textId="77777777" w:rsidTr="00890F29">
        <w:tc>
          <w:tcPr>
            <w:tcW w:w="2234" w:type="dxa"/>
          </w:tcPr>
          <w:p w14:paraId="3B3582AD" w14:textId="77777777" w:rsidR="00890F29" w:rsidRPr="00890F29" w:rsidRDefault="00890F29" w:rsidP="00584AEB">
            <w:pPr>
              <w:rPr>
                <w:sz w:val="20"/>
                <w:szCs w:val="20"/>
              </w:rPr>
            </w:pPr>
            <w:r w:rsidRPr="00890F29">
              <w:rPr>
                <w:sz w:val="20"/>
                <w:szCs w:val="20"/>
              </w:rPr>
              <w:t>Cessione/Alienazione quote</w:t>
            </w:r>
          </w:p>
        </w:tc>
        <w:tc>
          <w:tcPr>
            <w:tcW w:w="2297" w:type="dxa"/>
          </w:tcPr>
          <w:p w14:paraId="0EE2F1A1" w14:textId="77777777" w:rsidR="00890F29" w:rsidRPr="00890F29" w:rsidRDefault="00890F29" w:rsidP="00890F29">
            <w:pPr>
              <w:rPr>
                <w:sz w:val="20"/>
                <w:szCs w:val="20"/>
              </w:rPr>
            </w:pPr>
            <w:r w:rsidRPr="00890F29">
              <w:rPr>
                <w:sz w:val="20"/>
                <w:szCs w:val="20"/>
              </w:rPr>
              <w:t>SOCIETA’ CONSORTILE GRAN</w:t>
            </w:r>
          </w:p>
          <w:p w14:paraId="335C6B9B" w14:textId="77777777" w:rsidR="00890F29" w:rsidRPr="00890F29" w:rsidRDefault="00890F29" w:rsidP="00890F29">
            <w:pPr>
              <w:rPr>
                <w:sz w:val="20"/>
                <w:szCs w:val="20"/>
              </w:rPr>
            </w:pPr>
            <w:r w:rsidRPr="00890F29">
              <w:rPr>
                <w:sz w:val="20"/>
                <w:szCs w:val="20"/>
              </w:rPr>
              <w:t>SASSO LAGA S.R.L.</w:t>
            </w:r>
          </w:p>
          <w:p w14:paraId="7B98E309" w14:textId="77777777" w:rsidR="00890F29" w:rsidRPr="00890F29" w:rsidRDefault="00890F29" w:rsidP="00584AEB">
            <w:pPr>
              <w:rPr>
                <w:sz w:val="20"/>
                <w:szCs w:val="20"/>
              </w:rPr>
            </w:pPr>
          </w:p>
        </w:tc>
        <w:tc>
          <w:tcPr>
            <w:tcW w:w="1276" w:type="dxa"/>
          </w:tcPr>
          <w:p w14:paraId="334AC648" w14:textId="77777777" w:rsidR="00890F29" w:rsidRPr="00890F29" w:rsidRDefault="00890F29" w:rsidP="00584AEB">
            <w:pPr>
              <w:rPr>
                <w:sz w:val="20"/>
                <w:szCs w:val="20"/>
              </w:rPr>
            </w:pPr>
            <w:r w:rsidRPr="00890F29">
              <w:rPr>
                <w:sz w:val="20"/>
                <w:szCs w:val="20"/>
              </w:rPr>
              <w:t>0,57%</w:t>
            </w:r>
          </w:p>
        </w:tc>
        <w:tc>
          <w:tcPr>
            <w:tcW w:w="3827" w:type="dxa"/>
          </w:tcPr>
          <w:p w14:paraId="56A5954B" w14:textId="77777777" w:rsidR="00890F29" w:rsidRPr="00890F29" w:rsidRDefault="00890F29" w:rsidP="00890F29">
            <w:pPr>
              <w:rPr>
                <w:sz w:val="20"/>
                <w:szCs w:val="20"/>
              </w:rPr>
            </w:pPr>
            <w:r w:rsidRPr="00890F29">
              <w:rPr>
                <w:sz w:val="20"/>
                <w:szCs w:val="20"/>
              </w:rPr>
              <w:t>Sono in corso procedure per</w:t>
            </w:r>
          </w:p>
          <w:p w14:paraId="295D2F9F" w14:textId="77777777" w:rsidR="00890F29" w:rsidRPr="00890F29" w:rsidRDefault="00890F29" w:rsidP="00890F29">
            <w:pPr>
              <w:rPr>
                <w:sz w:val="20"/>
                <w:szCs w:val="20"/>
              </w:rPr>
            </w:pPr>
            <w:r w:rsidRPr="00890F29">
              <w:rPr>
                <w:sz w:val="20"/>
                <w:szCs w:val="20"/>
              </w:rPr>
              <w:t>l’alienazione</w:t>
            </w:r>
          </w:p>
          <w:p w14:paraId="76F8A446" w14:textId="77777777" w:rsidR="00890F29" w:rsidRPr="00890F29" w:rsidRDefault="00890F29" w:rsidP="00584AEB">
            <w:pPr>
              <w:rPr>
                <w:sz w:val="20"/>
                <w:szCs w:val="20"/>
              </w:rPr>
            </w:pPr>
          </w:p>
        </w:tc>
      </w:tr>
    </w:tbl>
    <w:p w14:paraId="46431D1E" w14:textId="77777777" w:rsidR="00890F29" w:rsidRPr="00890F29" w:rsidRDefault="00890F29" w:rsidP="00AE4DBC">
      <w:pPr>
        <w:spacing w:after="0" w:line="240" w:lineRule="auto"/>
        <w:rPr>
          <w:sz w:val="20"/>
          <w:szCs w:val="20"/>
        </w:rPr>
      </w:pPr>
    </w:p>
    <w:p w14:paraId="17C0E1F7" w14:textId="77777777" w:rsidR="00890F29" w:rsidRDefault="00890F29" w:rsidP="00AE4DBC">
      <w:pPr>
        <w:spacing w:after="0" w:line="240" w:lineRule="auto"/>
        <w:rPr>
          <w:sz w:val="20"/>
          <w:szCs w:val="20"/>
        </w:rPr>
      </w:pPr>
    </w:p>
    <w:p w14:paraId="5DA980F1" w14:textId="77777777" w:rsidR="001E519E" w:rsidRPr="00890F29" w:rsidRDefault="001E519E" w:rsidP="00AE4DBC">
      <w:pPr>
        <w:spacing w:after="0" w:line="240" w:lineRule="auto"/>
        <w:rPr>
          <w:sz w:val="20"/>
          <w:szCs w:val="20"/>
        </w:rPr>
      </w:pPr>
    </w:p>
    <w:p w14:paraId="4AC490F1" w14:textId="77777777" w:rsidR="00AE4DBC" w:rsidRPr="00D1512E" w:rsidRDefault="00AE4DBC" w:rsidP="00AE4DBC">
      <w:pPr>
        <w:spacing w:after="0" w:line="240" w:lineRule="auto"/>
        <w:rPr>
          <w:b/>
          <w:sz w:val="24"/>
          <w:szCs w:val="24"/>
        </w:rPr>
      </w:pPr>
      <w:r w:rsidRPr="00D1512E">
        <w:rPr>
          <w:b/>
          <w:sz w:val="24"/>
          <w:szCs w:val="24"/>
        </w:rPr>
        <w:t>2. RAZIONALIZZAZIONE PERIODICA DELLE PARTECIPAZIONI PUBBLICHE</w:t>
      </w:r>
    </w:p>
    <w:p w14:paraId="71F93CE6" w14:textId="77777777" w:rsidR="00890F29" w:rsidRDefault="00890F29" w:rsidP="00890F29">
      <w:pPr>
        <w:spacing w:after="0" w:line="240" w:lineRule="auto"/>
        <w:rPr>
          <w:sz w:val="24"/>
          <w:szCs w:val="24"/>
        </w:rPr>
      </w:pPr>
    </w:p>
    <w:p w14:paraId="01A22B1C" w14:textId="77777777" w:rsidR="00890F29" w:rsidRDefault="00890F29" w:rsidP="00D1512E">
      <w:pPr>
        <w:spacing w:after="0" w:line="240" w:lineRule="auto"/>
        <w:jc w:val="both"/>
        <w:rPr>
          <w:sz w:val="24"/>
          <w:szCs w:val="24"/>
        </w:rPr>
      </w:pPr>
      <w:r w:rsidRPr="00890F29">
        <w:rPr>
          <w:sz w:val="24"/>
          <w:szCs w:val="24"/>
        </w:rPr>
        <w:t xml:space="preserve">L'art. 20 del T.U.S.P. “Razionalizzazione periodica </w:t>
      </w:r>
      <w:r w:rsidR="00D1512E">
        <w:rPr>
          <w:sz w:val="24"/>
          <w:szCs w:val="24"/>
        </w:rPr>
        <w:t xml:space="preserve">delle partecipazioni pubbliche” </w:t>
      </w:r>
      <w:r w:rsidRPr="00890F29">
        <w:rPr>
          <w:sz w:val="24"/>
          <w:szCs w:val="24"/>
        </w:rPr>
        <w:t>al comma 1 prevede che le amministrazioni pubbliche effe</w:t>
      </w:r>
      <w:r w:rsidR="00D1512E">
        <w:rPr>
          <w:sz w:val="24"/>
          <w:szCs w:val="24"/>
        </w:rPr>
        <w:t xml:space="preserve">ttuino annualmente, con proprio provvedimento, </w:t>
      </w:r>
      <w:r w:rsidRPr="00890F29">
        <w:rPr>
          <w:sz w:val="24"/>
          <w:szCs w:val="24"/>
        </w:rPr>
        <w:t>un'analisi dell'assetto complessivo</w:t>
      </w:r>
      <w:r w:rsidR="00D1512E">
        <w:rPr>
          <w:sz w:val="24"/>
          <w:szCs w:val="24"/>
        </w:rPr>
        <w:t xml:space="preserve"> delle società in cui detengono </w:t>
      </w:r>
      <w:r w:rsidRPr="00890F29">
        <w:rPr>
          <w:sz w:val="24"/>
          <w:szCs w:val="24"/>
        </w:rPr>
        <w:t>partecipazioni, dirette o indirette, predisponendo, ove ri</w:t>
      </w:r>
      <w:r w:rsidR="00D1512E">
        <w:rPr>
          <w:sz w:val="24"/>
          <w:szCs w:val="24"/>
        </w:rPr>
        <w:t xml:space="preserve">corrano i presupposti di cui al </w:t>
      </w:r>
      <w:r w:rsidRPr="00890F29">
        <w:rPr>
          <w:sz w:val="24"/>
          <w:szCs w:val="24"/>
        </w:rPr>
        <w:t>successivo comma 2, un piano di riassetto per la lo</w:t>
      </w:r>
      <w:r w:rsidR="00D1512E">
        <w:rPr>
          <w:sz w:val="24"/>
          <w:szCs w:val="24"/>
        </w:rPr>
        <w:t xml:space="preserve">ro razionalizzazione, fusione o </w:t>
      </w:r>
      <w:r w:rsidRPr="00890F29">
        <w:rPr>
          <w:sz w:val="24"/>
          <w:szCs w:val="24"/>
        </w:rPr>
        <w:t xml:space="preserve">soppressione, anche mediante messa in liquidazione </w:t>
      </w:r>
      <w:r w:rsidR="00D1512E">
        <w:rPr>
          <w:sz w:val="24"/>
          <w:szCs w:val="24"/>
        </w:rPr>
        <w:t xml:space="preserve">o cessione. Sempre ai sensi del </w:t>
      </w:r>
      <w:r w:rsidRPr="00890F29">
        <w:rPr>
          <w:sz w:val="24"/>
          <w:szCs w:val="24"/>
        </w:rPr>
        <w:t>comma 2, il Piano è corredato da un'apposita relazione tecnic</w:t>
      </w:r>
      <w:r w:rsidR="00D1512E">
        <w:rPr>
          <w:sz w:val="24"/>
          <w:szCs w:val="24"/>
        </w:rPr>
        <w:t xml:space="preserve">a, con specifica indicazione di </w:t>
      </w:r>
      <w:r w:rsidRPr="00890F29">
        <w:rPr>
          <w:sz w:val="24"/>
          <w:szCs w:val="24"/>
        </w:rPr>
        <w:t>modalità e tempi di attuazione.</w:t>
      </w:r>
    </w:p>
    <w:p w14:paraId="455C85D9" w14:textId="77777777" w:rsidR="00890F29" w:rsidRPr="00890F29" w:rsidRDefault="00890F29" w:rsidP="00D1512E">
      <w:pPr>
        <w:spacing w:after="0" w:line="240" w:lineRule="auto"/>
        <w:jc w:val="both"/>
        <w:rPr>
          <w:sz w:val="24"/>
          <w:szCs w:val="24"/>
        </w:rPr>
      </w:pPr>
    </w:p>
    <w:p w14:paraId="0987A3EA" w14:textId="77777777" w:rsidR="00890F29" w:rsidRDefault="00890F29" w:rsidP="00D1512E">
      <w:pPr>
        <w:spacing w:after="0" w:line="240" w:lineRule="auto"/>
        <w:jc w:val="both"/>
        <w:rPr>
          <w:sz w:val="24"/>
          <w:szCs w:val="24"/>
        </w:rPr>
      </w:pPr>
      <w:r w:rsidRPr="00890F29">
        <w:rPr>
          <w:sz w:val="24"/>
          <w:szCs w:val="24"/>
        </w:rPr>
        <w:t>Ai sensi dell'art. 20 del T.U.S.P. “Razionalizzazione</w:t>
      </w:r>
      <w:r w:rsidR="00D1512E">
        <w:rPr>
          <w:sz w:val="24"/>
          <w:szCs w:val="24"/>
        </w:rPr>
        <w:t xml:space="preserve"> periodica delle partecipazioni </w:t>
      </w:r>
      <w:r w:rsidRPr="00890F29">
        <w:rPr>
          <w:sz w:val="24"/>
          <w:szCs w:val="24"/>
        </w:rPr>
        <w:t xml:space="preserve">pubbliche”, al comma 3 si prevede che i provvedimenti di cui ai commi </w:t>
      </w:r>
      <w:r w:rsidR="00D1512E">
        <w:rPr>
          <w:sz w:val="24"/>
          <w:szCs w:val="24"/>
        </w:rPr>
        <w:t xml:space="preserve">1 e 2 siano adottati </w:t>
      </w:r>
      <w:r w:rsidRPr="00890F29">
        <w:rPr>
          <w:sz w:val="24"/>
          <w:szCs w:val="24"/>
        </w:rPr>
        <w:t xml:space="preserve">entro il 31 dicembre di ogni anno, e trasmessi con </w:t>
      </w:r>
      <w:r w:rsidR="00D1512E">
        <w:rPr>
          <w:sz w:val="24"/>
          <w:szCs w:val="24"/>
        </w:rPr>
        <w:t xml:space="preserve">le modalità definite al comma 3 </w:t>
      </w:r>
      <w:r w:rsidRPr="00890F29">
        <w:rPr>
          <w:sz w:val="24"/>
          <w:szCs w:val="24"/>
        </w:rPr>
        <w:t xml:space="preserve">medesimo. Infine, il successivo comma 4 del succitato </w:t>
      </w:r>
      <w:r w:rsidR="00D1512E">
        <w:rPr>
          <w:sz w:val="24"/>
          <w:szCs w:val="24"/>
        </w:rPr>
        <w:t xml:space="preserve">articolo prevede che in caso di </w:t>
      </w:r>
      <w:r w:rsidRPr="00890F29">
        <w:rPr>
          <w:sz w:val="24"/>
          <w:szCs w:val="24"/>
        </w:rPr>
        <w:t>adozione del piano di razionalizzazione le pubbliche amministrazio</w:t>
      </w:r>
      <w:r w:rsidR="00D1512E">
        <w:rPr>
          <w:sz w:val="24"/>
          <w:szCs w:val="24"/>
        </w:rPr>
        <w:t xml:space="preserve">ni approvino una </w:t>
      </w:r>
      <w:r w:rsidRPr="00890F29">
        <w:rPr>
          <w:sz w:val="24"/>
          <w:szCs w:val="24"/>
        </w:rPr>
        <w:t>relazione sull'attuazione del piano che evidenzi i risultati c</w:t>
      </w:r>
      <w:r w:rsidR="00D1512E">
        <w:rPr>
          <w:sz w:val="24"/>
          <w:szCs w:val="24"/>
        </w:rPr>
        <w:t xml:space="preserve">onseguiti, entro il 31 dicembre </w:t>
      </w:r>
      <w:r w:rsidRPr="00890F29">
        <w:rPr>
          <w:sz w:val="24"/>
          <w:szCs w:val="24"/>
        </w:rPr>
        <w:t>dell'anno successivo.</w:t>
      </w:r>
    </w:p>
    <w:p w14:paraId="33A7EAED" w14:textId="77777777" w:rsidR="00890F29" w:rsidRPr="00890F29" w:rsidRDefault="00890F29" w:rsidP="00D1512E">
      <w:pPr>
        <w:spacing w:after="0" w:line="240" w:lineRule="auto"/>
        <w:jc w:val="both"/>
        <w:rPr>
          <w:sz w:val="24"/>
          <w:szCs w:val="24"/>
        </w:rPr>
      </w:pPr>
    </w:p>
    <w:p w14:paraId="4BEC524D" w14:textId="77777777" w:rsidR="00890F29" w:rsidRPr="00890F29" w:rsidRDefault="00890F29" w:rsidP="00D1512E">
      <w:pPr>
        <w:spacing w:after="0" w:line="240" w:lineRule="auto"/>
        <w:jc w:val="both"/>
        <w:rPr>
          <w:sz w:val="24"/>
          <w:szCs w:val="24"/>
        </w:rPr>
      </w:pPr>
      <w:r w:rsidRPr="00890F29">
        <w:rPr>
          <w:sz w:val="24"/>
          <w:szCs w:val="24"/>
        </w:rPr>
        <w:t>Il provvedimento di cui sopra, adeguatamente motivato, deve essere adottato dall’organo</w:t>
      </w:r>
      <w:r w:rsidR="00D1512E">
        <w:rPr>
          <w:sz w:val="24"/>
          <w:szCs w:val="24"/>
        </w:rPr>
        <w:t xml:space="preserve"> </w:t>
      </w:r>
      <w:r w:rsidRPr="00890F29">
        <w:rPr>
          <w:sz w:val="24"/>
          <w:szCs w:val="24"/>
        </w:rPr>
        <w:t xml:space="preserve">dell’ente che, nel rispetto delle regole della propria </w:t>
      </w:r>
      <w:r w:rsidR="00D1512E">
        <w:rPr>
          <w:sz w:val="24"/>
          <w:szCs w:val="24"/>
        </w:rPr>
        <w:t xml:space="preserve">organizzazione, può impegnare e </w:t>
      </w:r>
      <w:r w:rsidRPr="00890F29">
        <w:rPr>
          <w:sz w:val="24"/>
          <w:szCs w:val="24"/>
        </w:rPr>
        <w:t xml:space="preserve">manifestare all’esterno la volontà dell’ente medesimo al fine </w:t>
      </w:r>
      <w:r w:rsidR="00D1512E">
        <w:rPr>
          <w:sz w:val="24"/>
          <w:szCs w:val="24"/>
        </w:rPr>
        <w:t xml:space="preserve">di far ricadere su quest’ultimo </w:t>
      </w:r>
      <w:r w:rsidRPr="00890F29">
        <w:rPr>
          <w:sz w:val="24"/>
          <w:szCs w:val="24"/>
        </w:rPr>
        <w:t>gli effetti dell’attività compiuta. Per gli enti locali è da inten</w:t>
      </w:r>
      <w:r w:rsidR="00D1512E">
        <w:rPr>
          <w:sz w:val="24"/>
          <w:szCs w:val="24"/>
        </w:rPr>
        <w:t xml:space="preserve">dersi che il provvedimento deve </w:t>
      </w:r>
      <w:r w:rsidRPr="00890F29">
        <w:rPr>
          <w:sz w:val="24"/>
          <w:szCs w:val="24"/>
        </w:rPr>
        <w:t>essere approvato con delibera consiliare.</w:t>
      </w:r>
    </w:p>
    <w:p w14:paraId="441E2366" w14:textId="77777777" w:rsidR="00D1512E" w:rsidRDefault="00D1512E" w:rsidP="00D1512E">
      <w:pPr>
        <w:spacing w:after="0" w:line="240" w:lineRule="auto"/>
        <w:jc w:val="both"/>
        <w:rPr>
          <w:sz w:val="24"/>
          <w:szCs w:val="24"/>
        </w:rPr>
      </w:pPr>
    </w:p>
    <w:p w14:paraId="5340C836" w14:textId="77777777" w:rsidR="00890F29" w:rsidRPr="00890F29" w:rsidRDefault="00890F29" w:rsidP="00D1512E">
      <w:pPr>
        <w:spacing w:after="0" w:line="240" w:lineRule="auto"/>
        <w:jc w:val="both"/>
        <w:rPr>
          <w:sz w:val="24"/>
          <w:szCs w:val="24"/>
        </w:rPr>
      </w:pPr>
      <w:r w:rsidRPr="00890F29">
        <w:rPr>
          <w:sz w:val="24"/>
          <w:szCs w:val="24"/>
        </w:rPr>
        <w:t>Come delineato all’articolo 1, comma 1, del TUSP, le di</w:t>
      </w:r>
      <w:r w:rsidR="00D1512E">
        <w:rPr>
          <w:sz w:val="24"/>
          <w:szCs w:val="24"/>
        </w:rPr>
        <w:t xml:space="preserve">sposizioni dello stesso TUSP si </w:t>
      </w:r>
      <w:r w:rsidRPr="00890F29">
        <w:rPr>
          <w:sz w:val="24"/>
          <w:szCs w:val="24"/>
        </w:rPr>
        <w:t>applicano avendo riguardo alle partecipazioni detenute dal</w:t>
      </w:r>
      <w:r w:rsidR="00D1512E">
        <w:rPr>
          <w:sz w:val="24"/>
          <w:szCs w:val="24"/>
        </w:rPr>
        <w:t xml:space="preserve">le amministrazioni in società a </w:t>
      </w:r>
      <w:r w:rsidRPr="00890F29">
        <w:rPr>
          <w:sz w:val="24"/>
          <w:szCs w:val="24"/>
        </w:rPr>
        <w:t>totale o parziale partecipazione pubblica, sia diretta che indiretta (c.d. perimetro oggettivo).</w:t>
      </w:r>
    </w:p>
    <w:p w14:paraId="774D9662" w14:textId="77777777" w:rsidR="00D1512E" w:rsidRDefault="00D1512E" w:rsidP="00D1512E">
      <w:pPr>
        <w:spacing w:after="0" w:line="240" w:lineRule="auto"/>
        <w:jc w:val="both"/>
        <w:rPr>
          <w:sz w:val="24"/>
          <w:szCs w:val="24"/>
        </w:rPr>
      </w:pPr>
    </w:p>
    <w:p w14:paraId="768F147A" w14:textId="77777777" w:rsidR="00890F29" w:rsidRPr="00890F29" w:rsidRDefault="00890F29" w:rsidP="00D1512E">
      <w:pPr>
        <w:spacing w:after="0" w:line="240" w:lineRule="auto"/>
        <w:jc w:val="both"/>
        <w:rPr>
          <w:sz w:val="24"/>
          <w:szCs w:val="24"/>
        </w:rPr>
      </w:pPr>
      <w:r w:rsidRPr="00890F29">
        <w:rPr>
          <w:sz w:val="24"/>
          <w:szCs w:val="24"/>
        </w:rPr>
        <w:t>Ai sensi dell’art. 2, comma 1, lett. f), dello stesso TUS</w:t>
      </w:r>
      <w:r w:rsidR="00D1512E">
        <w:rPr>
          <w:sz w:val="24"/>
          <w:szCs w:val="24"/>
        </w:rPr>
        <w:t xml:space="preserve">P, per “partecipazione” si deve </w:t>
      </w:r>
      <w:r w:rsidRPr="00890F29">
        <w:rPr>
          <w:sz w:val="24"/>
          <w:szCs w:val="24"/>
        </w:rPr>
        <w:t>intendere “la titolarità di rapporti comportanti la qualità di soci</w:t>
      </w:r>
      <w:r w:rsidR="00D1512E">
        <w:rPr>
          <w:sz w:val="24"/>
          <w:szCs w:val="24"/>
        </w:rPr>
        <w:t xml:space="preserve">o in società o la titolarità di </w:t>
      </w:r>
      <w:r w:rsidRPr="00890F29">
        <w:rPr>
          <w:sz w:val="24"/>
          <w:szCs w:val="24"/>
        </w:rPr>
        <w:t>strument</w:t>
      </w:r>
      <w:r w:rsidR="00D1512E">
        <w:rPr>
          <w:sz w:val="24"/>
          <w:szCs w:val="24"/>
        </w:rPr>
        <w:t xml:space="preserve">i finanziari </w:t>
      </w:r>
      <w:r w:rsidRPr="00890F29">
        <w:rPr>
          <w:sz w:val="24"/>
          <w:szCs w:val="24"/>
        </w:rPr>
        <w:t>che attribuiscono diritti amministrativi”.</w:t>
      </w:r>
    </w:p>
    <w:p w14:paraId="6A11754B" w14:textId="77777777" w:rsidR="00D1512E" w:rsidRDefault="00D1512E" w:rsidP="00D1512E">
      <w:pPr>
        <w:spacing w:after="0" w:line="240" w:lineRule="auto"/>
        <w:jc w:val="both"/>
        <w:rPr>
          <w:sz w:val="24"/>
          <w:szCs w:val="24"/>
        </w:rPr>
      </w:pPr>
    </w:p>
    <w:p w14:paraId="3ACDAA85" w14:textId="77777777" w:rsidR="00890F29" w:rsidRPr="00890F29" w:rsidRDefault="00890F29" w:rsidP="00D1512E">
      <w:pPr>
        <w:spacing w:after="0" w:line="240" w:lineRule="auto"/>
        <w:jc w:val="both"/>
        <w:rPr>
          <w:sz w:val="24"/>
          <w:szCs w:val="24"/>
        </w:rPr>
      </w:pPr>
      <w:r w:rsidRPr="00890F29">
        <w:rPr>
          <w:sz w:val="24"/>
          <w:szCs w:val="24"/>
        </w:rPr>
        <w:t>Una società si considera:</w:t>
      </w:r>
    </w:p>
    <w:p w14:paraId="289CF541" w14:textId="1379249C" w:rsidR="00890F29" w:rsidRPr="00890F29" w:rsidRDefault="00890F29" w:rsidP="00D1512E">
      <w:pPr>
        <w:spacing w:after="0" w:line="240" w:lineRule="auto"/>
        <w:jc w:val="both"/>
        <w:rPr>
          <w:sz w:val="24"/>
          <w:szCs w:val="24"/>
        </w:rPr>
      </w:pPr>
      <w:r w:rsidRPr="00890F29">
        <w:rPr>
          <w:sz w:val="24"/>
          <w:szCs w:val="24"/>
        </w:rPr>
        <w:t>● partecipata direttamente, quando l’amministrazione è titolare di rapporti comportanti</w:t>
      </w:r>
      <w:r w:rsidR="00CD5B57">
        <w:rPr>
          <w:sz w:val="24"/>
          <w:szCs w:val="24"/>
        </w:rPr>
        <w:t xml:space="preserve"> </w:t>
      </w:r>
      <w:r w:rsidRPr="00890F29">
        <w:rPr>
          <w:sz w:val="24"/>
          <w:szCs w:val="24"/>
        </w:rPr>
        <w:t>la qualità di socio o di strumenti finanziari che attribuiscono diritti amministrativi nella</w:t>
      </w:r>
    </w:p>
    <w:p w14:paraId="287975FD" w14:textId="77777777" w:rsidR="00890F29" w:rsidRPr="00890F29" w:rsidRDefault="00890F29" w:rsidP="00D1512E">
      <w:pPr>
        <w:spacing w:after="0" w:line="240" w:lineRule="auto"/>
        <w:jc w:val="both"/>
        <w:rPr>
          <w:sz w:val="24"/>
          <w:szCs w:val="24"/>
        </w:rPr>
      </w:pPr>
      <w:r w:rsidRPr="00890F29">
        <w:rPr>
          <w:sz w:val="24"/>
          <w:szCs w:val="24"/>
        </w:rPr>
        <w:lastRenderedPageBreak/>
        <w:t>società;</w:t>
      </w:r>
    </w:p>
    <w:p w14:paraId="56B0274D" w14:textId="77777777" w:rsidR="00890F29" w:rsidRPr="00890F29" w:rsidRDefault="00890F29" w:rsidP="00D1512E">
      <w:pPr>
        <w:spacing w:after="0" w:line="240" w:lineRule="auto"/>
        <w:jc w:val="both"/>
        <w:rPr>
          <w:sz w:val="24"/>
          <w:szCs w:val="24"/>
        </w:rPr>
      </w:pPr>
      <w:r w:rsidRPr="00890F29">
        <w:rPr>
          <w:sz w:val="24"/>
          <w:szCs w:val="24"/>
        </w:rPr>
        <w:t>● partecipata indirettamente, quando la partecipazione è</w:t>
      </w:r>
      <w:r w:rsidR="00D1512E">
        <w:rPr>
          <w:sz w:val="24"/>
          <w:szCs w:val="24"/>
        </w:rPr>
        <w:t xml:space="preserve"> detenuta dall’amministrazione </w:t>
      </w:r>
      <w:r w:rsidRPr="00890F29">
        <w:rPr>
          <w:sz w:val="24"/>
          <w:szCs w:val="24"/>
        </w:rPr>
        <w:t>per il tramite di società o altri organismi soggetti al c</w:t>
      </w:r>
      <w:r w:rsidR="00D1512E">
        <w:rPr>
          <w:sz w:val="24"/>
          <w:szCs w:val="24"/>
        </w:rPr>
        <w:t xml:space="preserve">ontrollo da parte di una singola </w:t>
      </w:r>
      <w:r w:rsidRPr="00890F29">
        <w:rPr>
          <w:sz w:val="24"/>
          <w:szCs w:val="24"/>
        </w:rPr>
        <w:t>amministrazione o di più pubbliche amministrazioni congiuntamente.</w:t>
      </w:r>
    </w:p>
    <w:p w14:paraId="3EE09E3F" w14:textId="77777777" w:rsidR="00D1512E" w:rsidRDefault="00D1512E" w:rsidP="00D1512E">
      <w:pPr>
        <w:spacing w:after="0" w:line="240" w:lineRule="auto"/>
        <w:jc w:val="both"/>
        <w:rPr>
          <w:sz w:val="24"/>
          <w:szCs w:val="24"/>
        </w:rPr>
      </w:pPr>
    </w:p>
    <w:p w14:paraId="4A23B898" w14:textId="77777777" w:rsidR="00890F29" w:rsidRPr="00890F29" w:rsidRDefault="00890F29" w:rsidP="00D1512E">
      <w:pPr>
        <w:spacing w:after="0" w:line="240" w:lineRule="auto"/>
        <w:jc w:val="both"/>
        <w:rPr>
          <w:sz w:val="24"/>
          <w:szCs w:val="24"/>
        </w:rPr>
      </w:pPr>
      <w:r w:rsidRPr="00890F29">
        <w:rPr>
          <w:sz w:val="24"/>
          <w:szCs w:val="24"/>
        </w:rPr>
        <w:t>Pertanto, rientrano fra le “partecipazioni indirette” soggette</w:t>
      </w:r>
      <w:r w:rsidR="00D1512E">
        <w:rPr>
          <w:sz w:val="24"/>
          <w:szCs w:val="24"/>
        </w:rPr>
        <w:t xml:space="preserve"> alle disposizioni del TUSP sia </w:t>
      </w:r>
      <w:r w:rsidRPr="00890F29">
        <w:rPr>
          <w:sz w:val="24"/>
          <w:szCs w:val="24"/>
        </w:rPr>
        <w:t>le partecipazioni detenute da una pubblica amministr</w:t>
      </w:r>
      <w:r w:rsidR="00D1512E">
        <w:rPr>
          <w:sz w:val="24"/>
          <w:szCs w:val="24"/>
        </w:rPr>
        <w:t xml:space="preserve">azione tramite una società o un </w:t>
      </w:r>
      <w:r w:rsidRPr="00890F29">
        <w:rPr>
          <w:sz w:val="24"/>
          <w:szCs w:val="24"/>
        </w:rPr>
        <w:t>organismo controllati dalla medesima (controllo solitario), sia le parteci</w:t>
      </w:r>
      <w:r w:rsidR="00D1512E">
        <w:rPr>
          <w:sz w:val="24"/>
          <w:szCs w:val="24"/>
        </w:rPr>
        <w:t xml:space="preserve">pazioni detenute in </w:t>
      </w:r>
      <w:r w:rsidRPr="00890F29">
        <w:rPr>
          <w:sz w:val="24"/>
          <w:szCs w:val="24"/>
        </w:rPr>
        <w:t>una società o in un organismo controllati congiuntamente d</w:t>
      </w:r>
      <w:r w:rsidR="00D1512E">
        <w:rPr>
          <w:sz w:val="24"/>
          <w:szCs w:val="24"/>
        </w:rPr>
        <w:t xml:space="preserve">a più Pubbliche Amministrazioni </w:t>
      </w:r>
      <w:r w:rsidRPr="00890F29">
        <w:rPr>
          <w:sz w:val="24"/>
          <w:szCs w:val="24"/>
        </w:rPr>
        <w:t>(controllo congiunto).</w:t>
      </w:r>
    </w:p>
    <w:p w14:paraId="576D73A9" w14:textId="77777777" w:rsidR="001E519E" w:rsidRDefault="001E519E" w:rsidP="00D1512E">
      <w:pPr>
        <w:spacing w:after="0" w:line="240" w:lineRule="auto"/>
        <w:jc w:val="both"/>
        <w:rPr>
          <w:sz w:val="24"/>
          <w:szCs w:val="24"/>
        </w:rPr>
      </w:pPr>
    </w:p>
    <w:p w14:paraId="1CFB0F6F" w14:textId="77777777" w:rsidR="00890F29" w:rsidRPr="00890F29" w:rsidRDefault="00890F29" w:rsidP="00D1512E">
      <w:pPr>
        <w:spacing w:after="0" w:line="240" w:lineRule="auto"/>
        <w:jc w:val="both"/>
        <w:rPr>
          <w:sz w:val="24"/>
          <w:szCs w:val="24"/>
        </w:rPr>
      </w:pPr>
      <w:r w:rsidRPr="00890F29">
        <w:rPr>
          <w:sz w:val="24"/>
          <w:szCs w:val="24"/>
        </w:rPr>
        <w:t>Con riferimento a quest’ultimo caso, in considerazione del fatto</w:t>
      </w:r>
      <w:r w:rsidR="00D1512E">
        <w:rPr>
          <w:sz w:val="24"/>
          <w:szCs w:val="24"/>
        </w:rPr>
        <w:t xml:space="preserve"> che la “tramite” è controllata </w:t>
      </w:r>
      <w:r w:rsidRPr="00890F29">
        <w:rPr>
          <w:sz w:val="24"/>
          <w:szCs w:val="24"/>
        </w:rPr>
        <w:t>da più enti, ai fini dell’analisi della partecipazione e dell’</w:t>
      </w:r>
      <w:r w:rsidR="00D1512E">
        <w:rPr>
          <w:sz w:val="24"/>
          <w:szCs w:val="24"/>
        </w:rPr>
        <w:t xml:space="preserve">eventuale individuazione delle </w:t>
      </w:r>
      <w:r w:rsidRPr="00890F29">
        <w:rPr>
          <w:sz w:val="24"/>
          <w:szCs w:val="24"/>
        </w:rPr>
        <w:t>misure di razionalizzazione da adottare ai sensi dell’art. 2</w:t>
      </w:r>
      <w:r w:rsidR="00D1512E">
        <w:rPr>
          <w:sz w:val="24"/>
          <w:szCs w:val="24"/>
        </w:rPr>
        <w:t xml:space="preserve">0 del TUSP, le Amministrazioni </w:t>
      </w:r>
      <w:r w:rsidRPr="00890F29">
        <w:rPr>
          <w:sz w:val="24"/>
          <w:szCs w:val="24"/>
        </w:rPr>
        <w:t>che controllano la società “tramite” sono invitate a u</w:t>
      </w:r>
      <w:r w:rsidR="00D1512E">
        <w:rPr>
          <w:sz w:val="24"/>
          <w:szCs w:val="24"/>
        </w:rPr>
        <w:t xml:space="preserve">tilizzare opportune modalità di </w:t>
      </w:r>
      <w:r w:rsidRPr="00890F29">
        <w:rPr>
          <w:sz w:val="24"/>
          <w:szCs w:val="24"/>
        </w:rPr>
        <w:t>coordinamento (tra queste, ad esempio, la conferenza di serv</w:t>
      </w:r>
      <w:r w:rsidR="00D1512E">
        <w:rPr>
          <w:sz w:val="24"/>
          <w:szCs w:val="24"/>
        </w:rPr>
        <w:t xml:space="preserve">izi) per determinare una linea </w:t>
      </w:r>
      <w:r w:rsidRPr="00890F29">
        <w:rPr>
          <w:sz w:val="24"/>
          <w:szCs w:val="24"/>
        </w:rPr>
        <w:t>di indirizzo univoca sulle misure di razionalizzazione da adotta</w:t>
      </w:r>
      <w:r w:rsidR="00D1512E">
        <w:rPr>
          <w:sz w:val="24"/>
          <w:szCs w:val="24"/>
        </w:rPr>
        <w:t xml:space="preserve">re, da rendere nota agli organi </w:t>
      </w:r>
      <w:r w:rsidRPr="00890F29">
        <w:rPr>
          <w:sz w:val="24"/>
          <w:szCs w:val="24"/>
        </w:rPr>
        <w:t>societari</w:t>
      </w:r>
    </w:p>
    <w:p w14:paraId="668BE485" w14:textId="77777777" w:rsidR="001E519E" w:rsidRDefault="001E519E" w:rsidP="00D1512E">
      <w:pPr>
        <w:spacing w:after="0" w:line="240" w:lineRule="auto"/>
        <w:jc w:val="both"/>
        <w:rPr>
          <w:sz w:val="24"/>
          <w:szCs w:val="24"/>
        </w:rPr>
      </w:pPr>
    </w:p>
    <w:p w14:paraId="1FCAC24C" w14:textId="77777777" w:rsidR="00890F29" w:rsidRPr="00890F29" w:rsidRDefault="00890F29" w:rsidP="00D1512E">
      <w:pPr>
        <w:spacing w:after="0" w:line="240" w:lineRule="auto"/>
        <w:jc w:val="both"/>
        <w:rPr>
          <w:sz w:val="24"/>
          <w:szCs w:val="24"/>
        </w:rPr>
      </w:pPr>
      <w:r w:rsidRPr="00890F29">
        <w:rPr>
          <w:sz w:val="24"/>
          <w:szCs w:val="24"/>
        </w:rPr>
        <w:t>La nozione di organismo “tramite” non comprende gli enti che rientran</w:t>
      </w:r>
      <w:r w:rsidR="00D1512E">
        <w:rPr>
          <w:sz w:val="24"/>
          <w:szCs w:val="24"/>
        </w:rPr>
        <w:t xml:space="preserve">o nell’ambito </w:t>
      </w:r>
      <w:r w:rsidRPr="00890F29">
        <w:rPr>
          <w:sz w:val="24"/>
          <w:szCs w:val="24"/>
        </w:rPr>
        <w:t>soggettivo di applicazione del TUSP ai sensi del menzionato</w:t>
      </w:r>
      <w:r w:rsidR="00D1512E">
        <w:rPr>
          <w:sz w:val="24"/>
          <w:szCs w:val="24"/>
        </w:rPr>
        <w:t xml:space="preserve"> articolo 2, comma 1, lett. a), </w:t>
      </w:r>
      <w:r w:rsidRPr="00890F29">
        <w:rPr>
          <w:sz w:val="24"/>
          <w:szCs w:val="24"/>
        </w:rPr>
        <w:t>come i consorzi di cui all’art. 31 del TUEL e le aziende specia</w:t>
      </w:r>
      <w:r w:rsidR="00D1512E">
        <w:rPr>
          <w:sz w:val="24"/>
          <w:szCs w:val="24"/>
        </w:rPr>
        <w:t xml:space="preserve">li di cui all’art. 114 del TUEL </w:t>
      </w:r>
      <w:r w:rsidRPr="00890F29">
        <w:rPr>
          <w:sz w:val="24"/>
          <w:szCs w:val="24"/>
        </w:rPr>
        <w:t xml:space="preserve">che dovranno procedere </w:t>
      </w:r>
      <w:proofErr w:type="gramStart"/>
      <w:r w:rsidRPr="00890F29">
        <w:rPr>
          <w:sz w:val="24"/>
          <w:szCs w:val="24"/>
        </w:rPr>
        <w:t>ad</w:t>
      </w:r>
      <w:proofErr w:type="gramEnd"/>
      <w:r w:rsidRPr="00890F29">
        <w:rPr>
          <w:sz w:val="24"/>
          <w:szCs w:val="24"/>
        </w:rPr>
        <w:t xml:space="preserve"> adottare un autonomo pro</w:t>
      </w:r>
      <w:r w:rsidR="00D1512E">
        <w:rPr>
          <w:sz w:val="24"/>
          <w:szCs w:val="24"/>
        </w:rPr>
        <w:t xml:space="preserve">vvedimento di razionalizzazione </w:t>
      </w:r>
      <w:r w:rsidRPr="00890F29">
        <w:rPr>
          <w:sz w:val="24"/>
          <w:szCs w:val="24"/>
        </w:rPr>
        <w:t>periodica delle partecipazioni pubbliche detenute.</w:t>
      </w:r>
    </w:p>
    <w:p w14:paraId="408C9A60" w14:textId="77777777" w:rsidR="00D1512E" w:rsidRDefault="00D1512E" w:rsidP="00D1512E">
      <w:pPr>
        <w:spacing w:after="0" w:line="240" w:lineRule="auto"/>
        <w:jc w:val="both"/>
        <w:rPr>
          <w:sz w:val="24"/>
          <w:szCs w:val="24"/>
        </w:rPr>
      </w:pPr>
    </w:p>
    <w:p w14:paraId="6D0B3AA0" w14:textId="77777777" w:rsidR="00890F29" w:rsidRPr="00890F29" w:rsidRDefault="00890F29" w:rsidP="00D1512E">
      <w:pPr>
        <w:spacing w:after="0" w:line="240" w:lineRule="auto"/>
        <w:jc w:val="both"/>
        <w:rPr>
          <w:sz w:val="24"/>
          <w:szCs w:val="24"/>
        </w:rPr>
      </w:pPr>
      <w:r w:rsidRPr="00890F29">
        <w:rPr>
          <w:sz w:val="24"/>
          <w:szCs w:val="24"/>
        </w:rPr>
        <w:t>L’art. 20, comma 2, lett. d), del TUSP, stabilisce che le am</w:t>
      </w:r>
      <w:r w:rsidR="00D1512E">
        <w:rPr>
          <w:sz w:val="24"/>
          <w:szCs w:val="24"/>
        </w:rPr>
        <w:t xml:space="preserve">ministrazioni pubbliche devono </w:t>
      </w:r>
      <w:r w:rsidRPr="00890F29">
        <w:rPr>
          <w:sz w:val="24"/>
          <w:szCs w:val="24"/>
        </w:rPr>
        <w:t>adottare misure di razionalizzazione per le partecipazion</w:t>
      </w:r>
      <w:r w:rsidR="00D1512E">
        <w:rPr>
          <w:sz w:val="24"/>
          <w:szCs w:val="24"/>
        </w:rPr>
        <w:t xml:space="preserve">i detenute in società che, nel </w:t>
      </w:r>
      <w:r w:rsidRPr="00890F29">
        <w:rPr>
          <w:sz w:val="24"/>
          <w:szCs w:val="24"/>
        </w:rPr>
        <w:t>triennio precedente, hanno conseguito un fatturato medio non superiore a un milione di</w:t>
      </w:r>
      <w:r w:rsidR="00D1512E">
        <w:rPr>
          <w:sz w:val="24"/>
          <w:szCs w:val="24"/>
        </w:rPr>
        <w:t xml:space="preserve"> </w:t>
      </w:r>
      <w:r w:rsidRPr="00890F29">
        <w:rPr>
          <w:sz w:val="24"/>
          <w:szCs w:val="24"/>
        </w:rPr>
        <w:t>euro.</w:t>
      </w:r>
    </w:p>
    <w:p w14:paraId="577CDB9E" w14:textId="77777777" w:rsidR="00D27CB5" w:rsidRPr="00267B42" w:rsidRDefault="00D27CB5" w:rsidP="00D27CB5">
      <w:pPr>
        <w:pStyle w:val="Textbody"/>
        <w:spacing w:after="0" w:line="240" w:lineRule="auto"/>
        <w:jc w:val="both"/>
        <w:rPr>
          <w:rFonts w:asciiTheme="minorHAnsi" w:hAnsiTheme="minorHAnsi" w:cstheme="minorHAnsi"/>
        </w:rPr>
      </w:pPr>
      <w:r w:rsidRPr="00267B42">
        <w:rPr>
          <w:rFonts w:asciiTheme="minorHAnsi" w:hAnsiTheme="minorHAnsi" w:cstheme="minorHAnsi"/>
        </w:rPr>
        <w:t>Nell’applicazione di tale norma si deve fare riferimento al bilancio individuale di ciascuna società partecipata con specifico riferimento all’area ordinaria della gestione aziendale, al fine di individuare la misura della “dimensione economica” dell’impresa.</w:t>
      </w:r>
    </w:p>
    <w:p w14:paraId="6C02267F" w14:textId="77777777" w:rsidR="00D27CB5" w:rsidRPr="00267B42" w:rsidRDefault="00D27CB5" w:rsidP="00D27CB5">
      <w:pPr>
        <w:pStyle w:val="Textbody"/>
        <w:spacing w:after="0" w:line="240" w:lineRule="auto"/>
        <w:jc w:val="both"/>
        <w:rPr>
          <w:rFonts w:asciiTheme="minorHAnsi" w:hAnsiTheme="minorHAnsi" w:cstheme="minorHAnsi"/>
        </w:rPr>
      </w:pPr>
      <w:r w:rsidRPr="00267B42">
        <w:rPr>
          <w:rFonts w:asciiTheme="minorHAnsi" w:hAnsiTheme="minorHAnsi" w:cstheme="minorHAnsi"/>
        </w:rPr>
        <w:t xml:space="preserve">Per l’analisi effettuata, sulla base delle indicazioni contenute nelle Linee Guida predisposte dal Ministero dell’Economia e delle Finanze, condivise con la </w:t>
      </w:r>
      <w:proofErr w:type="gramStart"/>
      <w:r w:rsidRPr="00267B42">
        <w:rPr>
          <w:rFonts w:asciiTheme="minorHAnsi" w:hAnsiTheme="minorHAnsi" w:cstheme="minorHAnsi"/>
        </w:rPr>
        <w:t>Corte dei Conti</w:t>
      </w:r>
      <w:proofErr w:type="gramEnd"/>
      <w:r w:rsidRPr="00267B42">
        <w:rPr>
          <w:rFonts w:asciiTheme="minorHAnsi" w:hAnsiTheme="minorHAnsi" w:cstheme="minorHAnsi"/>
        </w:rPr>
        <w:t xml:space="preserve"> e la Struttura di indirizzo, monitoraggio e controllo presso il Dipartimento del Tesoro, si rimanda all’Allegato 1 - Ricognizione delle partecipazioni societarie possedute direttamente o indirettamente ai sensi dell’art. 20 del D.Lgs. n. 175/2016 - che forma parte integrante e sostanziale alla presente relazione.                                                                    </w:t>
      </w:r>
    </w:p>
    <w:p w14:paraId="17D92DED" w14:textId="77777777" w:rsidR="00D27CB5" w:rsidRDefault="00D27CB5" w:rsidP="00D27CB5">
      <w:pPr>
        <w:jc w:val="both"/>
        <w:rPr>
          <w:rFonts w:ascii="Arial" w:eastAsia="Times New Roman" w:hAnsi="Arial" w:cs="Arial"/>
          <w:b/>
          <w:bCs/>
          <w:sz w:val="20"/>
          <w:szCs w:val="20"/>
        </w:rPr>
      </w:pPr>
    </w:p>
    <w:p w14:paraId="09E1E846" w14:textId="70195B87" w:rsidR="00D27CB5" w:rsidRPr="00267B42" w:rsidRDefault="00D27CB5" w:rsidP="00D27CB5">
      <w:pPr>
        <w:jc w:val="both"/>
        <w:rPr>
          <w:rFonts w:ascii="Calibri" w:eastAsia="Times New Roman" w:hAnsi="Calibri" w:cs="Calibri"/>
          <w:sz w:val="24"/>
          <w:szCs w:val="24"/>
        </w:rPr>
      </w:pPr>
      <w:r w:rsidRPr="00267B42">
        <w:rPr>
          <w:rFonts w:ascii="Calibri" w:eastAsia="Times New Roman" w:hAnsi="Calibri" w:cs="Calibri"/>
          <w:sz w:val="24"/>
          <w:szCs w:val="24"/>
        </w:rPr>
        <w:t>Criteri di mantenimento e prescrizioni AGCM (AS2098/2025)</w:t>
      </w:r>
    </w:p>
    <w:p w14:paraId="3A988113" w14:textId="77777777" w:rsidR="00D27CB5" w:rsidRPr="00267B42" w:rsidRDefault="00D27CB5" w:rsidP="00D27CB5">
      <w:pPr>
        <w:jc w:val="both"/>
        <w:rPr>
          <w:rFonts w:ascii="Calibri" w:eastAsia="Times New Roman" w:hAnsi="Calibri" w:cs="Calibri"/>
          <w:sz w:val="24"/>
          <w:szCs w:val="24"/>
        </w:rPr>
      </w:pPr>
      <w:r w:rsidRPr="00267B42">
        <w:rPr>
          <w:rFonts w:ascii="Calibri" w:eastAsia="Times New Roman" w:hAnsi="Calibri" w:cs="Calibri"/>
          <w:sz w:val="24"/>
          <w:szCs w:val="24"/>
        </w:rPr>
        <w:t>Il mantenimento di una partecipazione è inoltre subordinato al rispetto dell'Art. 4 TUSPP (vincoli di scopo e di attività) e alla dimostrazione della stretta necessità della società per il perseguimento dei fini istituzionali dell'Ente (art. 4, comma 1).</w:t>
      </w:r>
    </w:p>
    <w:p w14:paraId="079C7FDC" w14:textId="77777777" w:rsidR="00D27CB5" w:rsidRPr="00267B42" w:rsidRDefault="00D27CB5" w:rsidP="00D27CB5">
      <w:pPr>
        <w:jc w:val="both"/>
        <w:rPr>
          <w:rFonts w:ascii="Calibri" w:eastAsia="Times New Roman" w:hAnsi="Calibri" w:cs="Calibri"/>
          <w:sz w:val="24"/>
          <w:szCs w:val="24"/>
        </w:rPr>
      </w:pPr>
      <w:r w:rsidRPr="00267B42">
        <w:rPr>
          <w:rFonts w:ascii="Calibri" w:eastAsia="Times New Roman" w:hAnsi="Calibri" w:cs="Calibri"/>
          <w:sz w:val="24"/>
          <w:szCs w:val="24"/>
        </w:rPr>
        <w:t>In merito alle gestioni in house di servizi pubblici locali, l'Autorità Garante della Concorrenza e del Mercato (AGCM), con la recente segnalazione AS2098/2025 ha cristallizzato un principio di fondamentale importanza che funge da criterio dirimente per la presente ricognizione.</w:t>
      </w:r>
    </w:p>
    <w:p w14:paraId="19E1D91D" w14:textId="77777777" w:rsidR="00D27CB5" w:rsidRPr="00267B42" w:rsidRDefault="00D27CB5" w:rsidP="00D27CB5">
      <w:pPr>
        <w:jc w:val="both"/>
        <w:rPr>
          <w:rFonts w:ascii="Calibri" w:eastAsia="Times New Roman" w:hAnsi="Calibri" w:cs="Calibri"/>
          <w:sz w:val="24"/>
          <w:szCs w:val="24"/>
        </w:rPr>
      </w:pPr>
      <w:r w:rsidRPr="00267B42">
        <w:rPr>
          <w:rFonts w:ascii="Calibri" w:eastAsia="Times New Roman" w:hAnsi="Calibri" w:cs="Calibri"/>
          <w:sz w:val="24"/>
          <w:szCs w:val="24"/>
        </w:rPr>
        <w:t xml:space="preserve">L’Autorità ritiene invero che laddove dalla ricognizione emerga una gestione del servizio gravemente insoddisfacente per la quale il mantenimento dell’affidamento </w:t>
      </w:r>
      <w:r w:rsidRPr="00267B42">
        <w:rPr>
          <w:rFonts w:ascii="Calibri" w:eastAsia="Times New Roman" w:hAnsi="Calibri" w:cs="Calibri"/>
          <w:i/>
          <w:iCs/>
          <w:sz w:val="24"/>
          <w:szCs w:val="24"/>
        </w:rPr>
        <w:t>in house</w:t>
      </w:r>
      <w:r w:rsidRPr="00267B42">
        <w:rPr>
          <w:rFonts w:ascii="Calibri" w:eastAsia="Times New Roman" w:hAnsi="Calibri" w:cs="Calibri"/>
          <w:sz w:val="24"/>
          <w:szCs w:val="24"/>
        </w:rPr>
        <w:t xml:space="preserve"> non si giustifica sul piano economico e qualitativo, viene meno la stretta necessità della società per i fini istituzionali dell’ente, richiesta dall’art. 4, comma 1, del TUSPP. In tal caso, non essendo il gestore in grado di </w:t>
      </w:r>
      <w:r w:rsidRPr="00267B42">
        <w:rPr>
          <w:rFonts w:ascii="Calibri" w:eastAsia="Times New Roman" w:hAnsi="Calibri" w:cs="Calibri"/>
          <w:sz w:val="24"/>
          <w:szCs w:val="24"/>
        </w:rPr>
        <w:lastRenderedPageBreak/>
        <w:t>offrire adeguatamente il servizio affidato, si integra la fattispecie di cui alla citata lett. a) dell’art. 20, comma 2, del TUSP, atta a giustificare la dismissione della medesima partecipazione.</w:t>
      </w:r>
    </w:p>
    <w:p w14:paraId="62D4FF96" w14:textId="72DD7DB9" w:rsidR="00D1512E" w:rsidRPr="00267B42" w:rsidRDefault="00D27CB5" w:rsidP="00D27CB5">
      <w:pPr>
        <w:spacing w:after="0" w:line="240" w:lineRule="auto"/>
        <w:jc w:val="both"/>
        <w:rPr>
          <w:rFonts w:ascii="Calibri" w:eastAsia="Times New Roman" w:hAnsi="Calibri" w:cs="Calibri"/>
          <w:sz w:val="24"/>
          <w:szCs w:val="24"/>
        </w:rPr>
      </w:pPr>
      <w:r w:rsidRPr="00267B42">
        <w:rPr>
          <w:rFonts w:ascii="Calibri" w:eastAsia="Times New Roman" w:hAnsi="Calibri" w:cs="Calibri"/>
          <w:sz w:val="24"/>
          <w:szCs w:val="24"/>
        </w:rPr>
        <w:t xml:space="preserve">Secondo quanto prescritto dall’art. 17, comma 5, del D.Lgs. n. 201/2022, in materia di gestioni </w:t>
      </w:r>
      <w:r w:rsidRPr="00267B42">
        <w:rPr>
          <w:rFonts w:ascii="Calibri" w:eastAsia="Times New Roman" w:hAnsi="Calibri" w:cs="Calibri"/>
          <w:i/>
          <w:iCs/>
          <w:sz w:val="24"/>
          <w:szCs w:val="24"/>
        </w:rPr>
        <w:t>in house</w:t>
      </w:r>
      <w:r w:rsidRPr="00267B42">
        <w:rPr>
          <w:rFonts w:ascii="Calibri" w:eastAsia="Times New Roman" w:hAnsi="Calibri" w:cs="Calibri"/>
          <w:sz w:val="24"/>
          <w:szCs w:val="24"/>
        </w:rPr>
        <w:t xml:space="preserve"> di servizi pubblici locali, l’Ente Locale deve procedere all’analisi periodica e all’eventuale razionalizzazione previste dal citato art. 20 del TUSPP, dando conto, nel relativo provvedimento, delle ragioni che, sul piano economico e della qualità dei servizi, giustificano il mantenimento dell’affidamento del servizio a società </w:t>
      </w:r>
      <w:r w:rsidRPr="00267B42">
        <w:rPr>
          <w:rFonts w:ascii="Calibri" w:eastAsia="Times New Roman" w:hAnsi="Calibri" w:cs="Calibri"/>
          <w:i/>
          <w:iCs/>
          <w:sz w:val="24"/>
          <w:szCs w:val="24"/>
        </w:rPr>
        <w:t>in house</w:t>
      </w:r>
      <w:r w:rsidRPr="00267B42">
        <w:rPr>
          <w:rFonts w:ascii="Calibri" w:eastAsia="Times New Roman" w:hAnsi="Calibri" w:cs="Calibri"/>
          <w:sz w:val="24"/>
          <w:szCs w:val="24"/>
        </w:rPr>
        <w:t>, anche in relazione ai risultati conseguiti nella gestione</w:t>
      </w:r>
      <w:r w:rsidRPr="00267B42">
        <w:rPr>
          <w:rFonts w:ascii="Calibri" w:eastAsia="Times New Roman" w:hAnsi="Calibri" w:cs="Calibri"/>
          <w:sz w:val="24"/>
          <w:szCs w:val="24"/>
        </w:rPr>
        <w:t>.</w:t>
      </w:r>
    </w:p>
    <w:p w14:paraId="01BAC4E7" w14:textId="77777777" w:rsidR="00D27CB5" w:rsidRPr="00267B42" w:rsidRDefault="00D27CB5" w:rsidP="00D27CB5">
      <w:pPr>
        <w:jc w:val="both"/>
        <w:rPr>
          <w:rFonts w:ascii="Calibri" w:eastAsia="Times New Roman" w:hAnsi="Calibri" w:cs="Calibri"/>
          <w:b/>
          <w:bCs/>
          <w:i/>
          <w:iCs/>
          <w:sz w:val="24"/>
          <w:szCs w:val="24"/>
        </w:rPr>
      </w:pPr>
    </w:p>
    <w:p w14:paraId="2F59F1C2" w14:textId="76DC6FD2" w:rsidR="00D27CB5" w:rsidRPr="00267B42" w:rsidRDefault="00D27CB5" w:rsidP="00D27CB5">
      <w:pPr>
        <w:jc w:val="both"/>
        <w:rPr>
          <w:rFonts w:ascii="Calibri" w:eastAsia="Times New Roman" w:hAnsi="Calibri" w:cs="Calibri"/>
          <w:i/>
          <w:iCs/>
          <w:sz w:val="24"/>
          <w:szCs w:val="24"/>
        </w:rPr>
      </w:pPr>
      <w:r w:rsidRPr="00267B42">
        <w:rPr>
          <w:rFonts w:ascii="Calibri" w:eastAsia="Times New Roman" w:hAnsi="Calibri" w:cs="Calibri"/>
          <w:i/>
          <w:iCs/>
          <w:sz w:val="24"/>
          <w:szCs w:val="24"/>
        </w:rPr>
        <w:t>Obblighi di verifica attiva</w:t>
      </w:r>
    </w:p>
    <w:p w14:paraId="289C7340" w14:textId="77777777" w:rsidR="00D27CB5" w:rsidRPr="00267B42" w:rsidRDefault="00D27CB5" w:rsidP="00D27CB5">
      <w:pPr>
        <w:jc w:val="both"/>
        <w:rPr>
          <w:rFonts w:ascii="Calibri" w:eastAsia="Times New Roman" w:hAnsi="Calibri" w:cs="Calibri"/>
          <w:sz w:val="24"/>
          <w:szCs w:val="24"/>
        </w:rPr>
      </w:pPr>
      <w:r w:rsidRPr="00267B42">
        <w:rPr>
          <w:rFonts w:ascii="Calibri" w:eastAsia="Times New Roman" w:hAnsi="Calibri" w:cs="Calibri"/>
          <w:sz w:val="24"/>
          <w:szCs w:val="24"/>
        </w:rPr>
        <w:t>In ossequio a tale indirizzo, l'analisi periodica richiede la verifica attiva dei seguenti macro-criteri per ciascuna società partecipata:</w:t>
      </w:r>
    </w:p>
    <w:p w14:paraId="14FE1493" w14:textId="77777777" w:rsidR="00D27CB5" w:rsidRPr="00267B42" w:rsidRDefault="00D27CB5" w:rsidP="00D27CB5">
      <w:pPr>
        <w:numPr>
          <w:ilvl w:val="0"/>
          <w:numId w:val="2"/>
        </w:numPr>
        <w:spacing w:after="0" w:line="240" w:lineRule="auto"/>
        <w:ind w:left="284" w:hanging="284"/>
        <w:jc w:val="both"/>
        <w:rPr>
          <w:rFonts w:ascii="Calibri" w:eastAsia="Times New Roman" w:hAnsi="Calibri" w:cs="Calibri"/>
          <w:sz w:val="24"/>
          <w:szCs w:val="24"/>
        </w:rPr>
      </w:pPr>
      <w:r w:rsidRPr="00267B42">
        <w:rPr>
          <w:rFonts w:ascii="Calibri" w:eastAsia="Times New Roman" w:hAnsi="Calibri" w:cs="Calibri"/>
          <w:sz w:val="24"/>
          <w:szCs w:val="24"/>
        </w:rPr>
        <w:t>Verifica A (Legittimità): sussistenza dei vincoli di Scopo e Attività (art. 4 TUSP).</w:t>
      </w:r>
    </w:p>
    <w:p w14:paraId="72681953" w14:textId="77777777" w:rsidR="00D27CB5" w:rsidRPr="00267B42" w:rsidRDefault="00D27CB5" w:rsidP="00D27CB5">
      <w:pPr>
        <w:numPr>
          <w:ilvl w:val="0"/>
          <w:numId w:val="2"/>
        </w:numPr>
        <w:spacing w:after="0" w:line="240" w:lineRule="auto"/>
        <w:ind w:left="284" w:hanging="284"/>
        <w:jc w:val="both"/>
        <w:rPr>
          <w:rFonts w:ascii="Calibri" w:eastAsia="Times New Roman" w:hAnsi="Calibri" w:cs="Calibri"/>
          <w:sz w:val="24"/>
          <w:szCs w:val="24"/>
        </w:rPr>
      </w:pPr>
      <w:r w:rsidRPr="00267B42">
        <w:rPr>
          <w:rFonts w:ascii="Calibri" w:eastAsia="Times New Roman" w:hAnsi="Calibri" w:cs="Calibri"/>
          <w:sz w:val="24"/>
          <w:szCs w:val="24"/>
        </w:rPr>
        <w:t>Verifica B (Rischio): assenza delle condizioni ostative di dismissione (art. 20, comma 2, TUSP), incluse le perdite per tre esercizi consecutivi e il fatturato medio inferiore a un milione di euro.</w:t>
      </w:r>
    </w:p>
    <w:p w14:paraId="1EA081C3" w14:textId="77777777" w:rsidR="00D27CB5" w:rsidRPr="00616196" w:rsidRDefault="00D27CB5" w:rsidP="00D27CB5">
      <w:pPr>
        <w:numPr>
          <w:ilvl w:val="0"/>
          <w:numId w:val="2"/>
        </w:numPr>
        <w:spacing w:after="0" w:line="240" w:lineRule="auto"/>
        <w:ind w:left="284" w:hanging="284"/>
        <w:jc w:val="both"/>
        <w:rPr>
          <w:rFonts w:ascii="Arial" w:eastAsia="Times New Roman" w:hAnsi="Arial" w:cs="Arial"/>
          <w:sz w:val="20"/>
          <w:szCs w:val="20"/>
        </w:rPr>
      </w:pPr>
      <w:r w:rsidRPr="00267B42">
        <w:rPr>
          <w:rFonts w:ascii="Calibri" w:eastAsia="Times New Roman" w:hAnsi="Calibri" w:cs="Calibri"/>
          <w:sz w:val="24"/>
          <w:szCs w:val="24"/>
        </w:rPr>
        <w:t xml:space="preserve">Verifica C (Convenienza comparata): dimostrazione, sulla base dei risultati di gestione, della convenienza comparata (economica e qualitativa) dell'affidamento </w:t>
      </w:r>
      <w:r w:rsidRPr="00267B42">
        <w:rPr>
          <w:rFonts w:ascii="Calibri" w:eastAsia="Times New Roman" w:hAnsi="Calibri" w:cs="Calibri"/>
          <w:i/>
          <w:iCs/>
          <w:sz w:val="24"/>
          <w:szCs w:val="24"/>
        </w:rPr>
        <w:t>in house</w:t>
      </w:r>
      <w:r w:rsidRPr="00267B42">
        <w:rPr>
          <w:rFonts w:ascii="Calibri" w:eastAsia="Times New Roman" w:hAnsi="Calibri" w:cs="Calibri"/>
          <w:sz w:val="24"/>
          <w:szCs w:val="24"/>
        </w:rPr>
        <w:t xml:space="preserve"> rispetto al </w:t>
      </w:r>
      <w:r w:rsidRPr="00267B42">
        <w:rPr>
          <w:rFonts w:ascii="Calibri" w:eastAsia="Times New Roman" w:hAnsi="Calibri" w:cs="Calibri"/>
          <w:i/>
          <w:iCs/>
          <w:sz w:val="24"/>
          <w:szCs w:val="24"/>
        </w:rPr>
        <w:t>benchmarking</w:t>
      </w:r>
      <w:r w:rsidRPr="00267B42">
        <w:rPr>
          <w:rFonts w:ascii="Calibri" w:eastAsia="Times New Roman" w:hAnsi="Calibri" w:cs="Calibri"/>
          <w:sz w:val="24"/>
          <w:szCs w:val="24"/>
        </w:rPr>
        <w:t xml:space="preserve"> di mercato e all'affidamento tramite gara.</w:t>
      </w:r>
    </w:p>
    <w:p w14:paraId="7C740920" w14:textId="77777777" w:rsidR="00D27CB5" w:rsidRDefault="00D27CB5" w:rsidP="00D27CB5">
      <w:pPr>
        <w:spacing w:after="0" w:line="240" w:lineRule="auto"/>
        <w:jc w:val="both"/>
        <w:rPr>
          <w:sz w:val="24"/>
          <w:szCs w:val="24"/>
        </w:rPr>
      </w:pPr>
    </w:p>
    <w:p w14:paraId="205E1A40" w14:textId="77777777" w:rsidR="00890F29" w:rsidRPr="00D1512E" w:rsidRDefault="00890F29" w:rsidP="00D1512E">
      <w:pPr>
        <w:spacing w:after="0" w:line="240" w:lineRule="auto"/>
        <w:jc w:val="both"/>
        <w:rPr>
          <w:sz w:val="24"/>
          <w:szCs w:val="24"/>
        </w:rPr>
      </w:pPr>
      <w:r w:rsidRPr="00890F29">
        <w:rPr>
          <w:sz w:val="24"/>
          <w:szCs w:val="24"/>
        </w:rPr>
        <w:t>L’art. 26, comma 6 bis, del TUSP, stabilisce, inoltre, che le dispo</w:t>
      </w:r>
      <w:r w:rsidR="00D1512E">
        <w:rPr>
          <w:sz w:val="24"/>
          <w:szCs w:val="24"/>
        </w:rPr>
        <w:t xml:space="preserve">sizioni di cui all’art. 20 non </w:t>
      </w:r>
      <w:r w:rsidRPr="00890F29">
        <w:rPr>
          <w:sz w:val="24"/>
          <w:szCs w:val="24"/>
        </w:rPr>
        <w:t>si applicano alle Società a partecipazione pubblica di cui all’a</w:t>
      </w:r>
      <w:r w:rsidR="00D1512E">
        <w:rPr>
          <w:sz w:val="24"/>
          <w:szCs w:val="24"/>
        </w:rPr>
        <w:t xml:space="preserve">rt. 4, comma 6 (TUSP) il quale  </w:t>
      </w:r>
      <w:r w:rsidRPr="00890F29">
        <w:rPr>
          <w:sz w:val="24"/>
          <w:szCs w:val="24"/>
        </w:rPr>
        <w:t>così recita: “è fatta salva la possibilità di costituire società o enti in attuazione dell'articolo 34</w:t>
      </w:r>
      <w:r w:rsidR="006C53F5">
        <w:rPr>
          <w:sz w:val="24"/>
          <w:szCs w:val="24"/>
        </w:rPr>
        <w:t xml:space="preserve"> </w:t>
      </w:r>
      <w:r w:rsidR="006C53F5">
        <w:t>del regolamento (CE) n. 1303/2013 del Parlamento europeo e del Consiglio del 17 dicembre 2013, dell'articolo 42 del regolamento (UE) n. 1305/2013 del Parlamento europeo e del Consiglio del 17 dicembre 2013 e dell'articolo 61 del regolamento (CE) n. 508 del 2014 del Parlamento europeo e del Consiglio 15 maggio 2014”. RICHIAMATA la sentenza del Tar Umbria, sez. I, n. 44 dell’8 febbraio 2021 che ha analizzato la natura giuridica dei Gruppi di Azione Locale e quali regole di tipo pubblicistico si applicano alle loro attività. I giudici amministrativi rilevano anzitutto che i gruppi di azione locale costituiscono i soggetti deputati a svolgere importanti funzioni nel sistema relativo alla gestione dei fondi strutturali e di investimento europei (SIE), spettando ad essi, ai sensi dell’art. 32 del regolamento UE n. 1303/2013 del 17.12.2013, la gestione dello strumento denominato “Sviluppo locale di tipo partecipativo” (SLTP). Lo stesso art. 32, par. 2, lett. b), del Regolamento UE n. 1303/2013 stabilisce che i gruppi di azione locale siano «composti da rappresentanti degli interessi socio-economici locali sia pubblici che privati, nei quali, a livello decisionale, né le autorità pubbliche, quali definite conformemente alle norme nazionali, né alcun singolo gruppo di interesse rappresentano più del 49% degli aventi diritto al voto».</w:t>
      </w:r>
    </w:p>
    <w:p w14:paraId="5521CD49" w14:textId="77777777" w:rsidR="00D1512E" w:rsidRDefault="00D1512E" w:rsidP="00D1512E">
      <w:pPr>
        <w:spacing w:after="0" w:line="240" w:lineRule="auto"/>
        <w:jc w:val="both"/>
        <w:rPr>
          <w:sz w:val="24"/>
          <w:szCs w:val="24"/>
        </w:rPr>
      </w:pPr>
    </w:p>
    <w:p w14:paraId="0CCD40AA" w14:textId="77777777" w:rsidR="006C53F5" w:rsidRPr="006C53F5" w:rsidRDefault="006C53F5" w:rsidP="00D1512E">
      <w:pPr>
        <w:spacing w:after="0" w:line="240" w:lineRule="auto"/>
        <w:jc w:val="both"/>
        <w:rPr>
          <w:sz w:val="24"/>
          <w:szCs w:val="24"/>
        </w:rPr>
      </w:pPr>
      <w:r w:rsidRPr="006C53F5">
        <w:rPr>
          <w:sz w:val="24"/>
          <w:szCs w:val="24"/>
        </w:rPr>
        <w:t>ACCLARATO che la Società consortile Gran Sasso Laga S.</w:t>
      </w:r>
      <w:r w:rsidR="00D1512E">
        <w:rPr>
          <w:sz w:val="24"/>
          <w:szCs w:val="24"/>
        </w:rPr>
        <w:t xml:space="preserve">R.L. ha la natura giuridica di </w:t>
      </w:r>
      <w:r w:rsidRPr="006C53F5">
        <w:rPr>
          <w:sz w:val="24"/>
          <w:szCs w:val="24"/>
        </w:rPr>
        <w:t>G.A.L. e in quanto tale la partecipazione allo stesso da parte</w:t>
      </w:r>
      <w:r w:rsidR="00D1512E">
        <w:rPr>
          <w:sz w:val="24"/>
          <w:szCs w:val="24"/>
        </w:rPr>
        <w:t xml:space="preserve"> dell’Ente comunale è prevista </w:t>
      </w:r>
      <w:r w:rsidRPr="006C53F5">
        <w:rPr>
          <w:sz w:val="24"/>
          <w:szCs w:val="24"/>
        </w:rPr>
        <w:t>dall’art. 34 del Regol</w:t>
      </w:r>
      <w:r w:rsidR="00412F9B">
        <w:rPr>
          <w:sz w:val="24"/>
          <w:szCs w:val="24"/>
        </w:rPr>
        <w:t xml:space="preserve">amento UE n. 1303/2013 recante </w:t>
      </w:r>
      <w:r w:rsidRPr="006C53F5">
        <w:rPr>
          <w:sz w:val="24"/>
          <w:szCs w:val="24"/>
        </w:rPr>
        <w:t>Disposizioni comun</w:t>
      </w:r>
      <w:r w:rsidR="00D1512E">
        <w:rPr>
          <w:sz w:val="24"/>
          <w:szCs w:val="24"/>
        </w:rPr>
        <w:t xml:space="preserve">i sul Fondo </w:t>
      </w:r>
      <w:r w:rsidRPr="006C53F5">
        <w:rPr>
          <w:sz w:val="24"/>
          <w:szCs w:val="24"/>
        </w:rPr>
        <w:t>europeo di sviluppo regionale, sul Fondo sociale europeo, su</w:t>
      </w:r>
      <w:r w:rsidR="00D1512E">
        <w:rPr>
          <w:sz w:val="24"/>
          <w:szCs w:val="24"/>
        </w:rPr>
        <w:t xml:space="preserve">l Fondo di coesione, sul Fondo </w:t>
      </w:r>
      <w:r w:rsidRPr="006C53F5">
        <w:rPr>
          <w:sz w:val="24"/>
          <w:szCs w:val="24"/>
        </w:rPr>
        <w:t>europeo agricolo per lo sviluppo rurale e sul Fondo europeo per g</w:t>
      </w:r>
      <w:r w:rsidR="00D1512E">
        <w:rPr>
          <w:sz w:val="24"/>
          <w:szCs w:val="24"/>
        </w:rPr>
        <w:t xml:space="preserve">li affari marittimi e la pesca </w:t>
      </w:r>
      <w:r w:rsidRPr="006C53F5">
        <w:rPr>
          <w:sz w:val="24"/>
          <w:szCs w:val="24"/>
        </w:rPr>
        <w:t>e disposizioni generali sul Fondo europeo di sviluppo regiona</w:t>
      </w:r>
      <w:r w:rsidR="00D1512E">
        <w:rPr>
          <w:sz w:val="24"/>
          <w:szCs w:val="24"/>
        </w:rPr>
        <w:t xml:space="preserve">le, sul Fondo sociale europeo, </w:t>
      </w:r>
      <w:r w:rsidRPr="006C53F5">
        <w:rPr>
          <w:sz w:val="24"/>
          <w:szCs w:val="24"/>
        </w:rPr>
        <w:t>sul Fondo di coesione e sul Fondo europeo per g</w:t>
      </w:r>
      <w:r w:rsidR="00412F9B">
        <w:rPr>
          <w:sz w:val="24"/>
          <w:szCs w:val="24"/>
        </w:rPr>
        <w:t>li affari marittimi e la pesca…</w:t>
      </w:r>
    </w:p>
    <w:p w14:paraId="393676C0" w14:textId="77777777" w:rsidR="006C53F5" w:rsidRPr="006C53F5" w:rsidRDefault="006C53F5" w:rsidP="00D1512E">
      <w:pPr>
        <w:spacing w:after="0" w:line="240" w:lineRule="auto"/>
        <w:jc w:val="both"/>
        <w:rPr>
          <w:sz w:val="24"/>
          <w:szCs w:val="24"/>
        </w:rPr>
      </w:pPr>
      <w:r w:rsidRPr="006C53F5">
        <w:rPr>
          <w:sz w:val="24"/>
          <w:szCs w:val="24"/>
        </w:rPr>
        <w:t>Visto, quindi, che i vincoli imposti dall’art. 20 del D.lg</w:t>
      </w:r>
      <w:r w:rsidR="00D1512E">
        <w:rPr>
          <w:sz w:val="24"/>
          <w:szCs w:val="24"/>
        </w:rPr>
        <w:t xml:space="preserve">s. n. 175 del 2016 non trovano </w:t>
      </w:r>
      <w:r w:rsidRPr="006C53F5">
        <w:rPr>
          <w:sz w:val="24"/>
          <w:szCs w:val="24"/>
        </w:rPr>
        <w:t>applicazione nei riguardi della Società consort</w:t>
      </w:r>
      <w:r w:rsidR="00D1512E">
        <w:rPr>
          <w:sz w:val="24"/>
          <w:szCs w:val="24"/>
        </w:rPr>
        <w:t xml:space="preserve">ile Gran Sasso </w:t>
      </w:r>
      <w:r w:rsidRPr="006C53F5">
        <w:rPr>
          <w:sz w:val="24"/>
          <w:szCs w:val="24"/>
        </w:rPr>
        <w:t>La</w:t>
      </w:r>
      <w:r w:rsidR="00D1512E">
        <w:rPr>
          <w:sz w:val="24"/>
          <w:szCs w:val="24"/>
        </w:rPr>
        <w:t xml:space="preserve">ga s.r.l. (G.A.L.), ragion per </w:t>
      </w:r>
      <w:r w:rsidRPr="006C53F5">
        <w:rPr>
          <w:sz w:val="24"/>
          <w:szCs w:val="24"/>
        </w:rPr>
        <w:t>cui il diritto alla partecipazione dell’Ente è riconosciuto dallo st</w:t>
      </w:r>
      <w:r w:rsidR="00D1512E">
        <w:rPr>
          <w:sz w:val="24"/>
          <w:szCs w:val="24"/>
        </w:rPr>
        <w:t xml:space="preserve">esso Testo unico sulle Società </w:t>
      </w:r>
      <w:r w:rsidR="000B5FC0">
        <w:rPr>
          <w:sz w:val="24"/>
          <w:szCs w:val="24"/>
        </w:rPr>
        <w:t>partecipate all’art. 4, comma 6.</w:t>
      </w:r>
    </w:p>
    <w:p w14:paraId="7976780B" w14:textId="77777777" w:rsidR="00D1512E" w:rsidRDefault="00D1512E" w:rsidP="006C53F5">
      <w:pPr>
        <w:spacing w:after="0" w:line="240" w:lineRule="auto"/>
        <w:rPr>
          <w:sz w:val="24"/>
          <w:szCs w:val="24"/>
        </w:rPr>
      </w:pPr>
    </w:p>
    <w:p w14:paraId="50E82519" w14:textId="77777777" w:rsidR="006C53F5" w:rsidRPr="006C53F5" w:rsidRDefault="006C53F5" w:rsidP="00D1512E">
      <w:pPr>
        <w:spacing w:after="0" w:line="240" w:lineRule="auto"/>
        <w:jc w:val="both"/>
        <w:rPr>
          <w:sz w:val="24"/>
          <w:szCs w:val="24"/>
        </w:rPr>
      </w:pPr>
      <w:r w:rsidRPr="006C53F5">
        <w:rPr>
          <w:sz w:val="24"/>
          <w:szCs w:val="24"/>
        </w:rPr>
        <w:t>Nell’applicazione delle norme sopra citate si deve fare riferimento al bil</w:t>
      </w:r>
      <w:r w:rsidR="00D1512E">
        <w:rPr>
          <w:sz w:val="24"/>
          <w:szCs w:val="24"/>
        </w:rPr>
        <w:t xml:space="preserve">ancio individuale di </w:t>
      </w:r>
      <w:r w:rsidRPr="006C53F5">
        <w:rPr>
          <w:sz w:val="24"/>
          <w:szCs w:val="24"/>
        </w:rPr>
        <w:t>ciascuna società partecipata con specifico riferimento all</w:t>
      </w:r>
      <w:r w:rsidR="00D1512E">
        <w:rPr>
          <w:sz w:val="24"/>
          <w:szCs w:val="24"/>
        </w:rPr>
        <w:t xml:space="preserve">’area ordinaria della gestione </w:t>
      </w:r>
      <w:r w:rsidRPr="006C53F5">
        <w:rPr>
          <w:sz w:val="24"/>
          <w:szCs w:val="24"/>
        </w:rPr>
        <w:t>aziendale, al fine di individuare la misura della “dimensione economica” dell’impresa.</w:t>
      </w:r>
    </w:p>
    <w:p w14:paraId="74E40785" w14:textId="77777777" w:rsidR="00D1512E" w:rsidRDefault="00D1512E" w:rsidP="00D1512E">
      <w:pPr>
        <w:spacing w:after="0" w:line="240" w:lineRule="auto"/>
        <w:jc w:val="both"/>
        <w:rPr>
          <w:sz w:val="24"/>
          <w:szCs w:val="24"/>
        </w:rPr>
      </w:pPr>
    </w:p>
    <w:p w14:paraId="6B01788B" w14:textId="674A31D0" w:rsidR="006C53F5" w:rsidRDefault="006C53F5" w:rsidP="00D1512E">
      <w:pPr>
        <w:spacing w:after="0" w:line="240" w:lineRule="auto"/>
        <w:jc w:val="both"/>
        <w:rPr>
          <w:sz w:val="24"/>
          <w:szCs w:val="24"/>
        </w:rPr>
      </w:pPr>
      <w:r w:rsidRPr="006C53F5">
        <w:rPr>
          <w:sz w:val="24"/>
          <w:szCs w:val="24"/>
        </w:rPr>
        <w:t>All’esito dell’analisi effettuata, sulla base delle indicazio</w:t>
      </w:r>
      <w:r w:rsidR="00D1512E">
        <w:rPr>
          <w:sz w:val="24"/>
          <w:szCs w:val="24"/>
        </w:rPr>
        <w:t xml:space="preserve">ni contenute nelle Linee guida </w:t>
      </w:r>
      <w:r w:rsidRPr="006C53F5">
        <w:rPr>
          <w:sz w:val="24"/>
          <w:szCs w:val="24"/>
        </w:rPr>
        <w:t>predisposte dal Ministero dell’Economia e delle Finanze, cond</w:t>
      </w:r>
      <w:r w:rsidR="00D1512E">
        <w:rPr>
          <w:sz w:val="24"/>
          <w:szCs w:val="24"/>
        </w:rPr>
        <w:t xml:space="preserve">ivise con la </w:t>
      </w:r>
      <w:proofErr w:type="gramStart"/>
      <w:r w:rsidR="00D1512E">
        <w:rPr>
          <w:sz w:val="24"/>
          <w:szCs w:val="24"/>
        </w:rPr>
        <w:t xml:space="preserve">Corte dei </w:t>
      </w:r>
      <w:r w:rsidR="00CD5B57">
        <w:rPr>
          <w:sz w:val="24"/>
          <w:szCs w:val="24"/>
        </w:rPr>
        <w:t>C</w:t>
      </w:r>
      <w:r w:rsidR="00D1512E">
        <w:rPr>
          <w:sz w:val="24"/>
          <w:szCs w:val="24"/>
        </w:rPr>
        <w:t>onti</w:t>
      </w:r>
      <w:proofErr w:type="gramEnd"/>
      <w:r w:rsidR="00D1512E">
        <w:rPr>
          <w:sz w:val="24"/>
          <w:szCs w:val="24"/>
        </w:rPr>
        <w:t xml:space="preserve"> e </w:t>
      </w:r>
      <w:r w:rsidRPr="006C53F5">
        <w:rPr>
          <w:sz w:val="24"/>
          <w:szCs w:val="24"/>
        </w:rPr>
        <w:t>la Struttura di indirizzo, monitoraggio e controllo presso il Di</w:t>
      </w:r>
      <w:r w:rsidR="00D1512E">
        <w:rPr>
          <w:sz w:val="24"/>
          <w:szCs w:val="24"/>
        </w:rPr>
        <w:t xml:space="preserve">partimento del Tesoro, e sulla </w:t>
      </w:r>
      <w:r w:rsidRPr="006C53F5">
        <w:rPr>
          <w:sz w:val="24"/>
          <w:szCs w:val="24"/>
        </w:rPr>
        <w:t xml:space="preserve">base di quanto previsto dall’art. 34 del Regolamento UE n. </w:t>
      </w:r>
      <w:r w:rsidR="00D1512E">
        <w:rPr>
          <w:sz w:val="24"/>
          <w:szCs w:val="24"/>
        </w:rPr>
        <w:t xml:space="preserve">1303/2013 e dall’art. 4, comma </w:t>
      </w:r>
      <w:r w:rsidRPr="006C53F5">
        <w:rPr>
          <w:sz w:val="24"/>
          <w:szCs w:val="24"/>
        </w:rPr>
        <w:t xml:space="preserve">6 </w:t>
      </w:r>
      <w:proofErr w:type="spellStart"/>
      <w:r w:rsidRPr="006C53F5">
        <w:rPr>
          <w:sz w:val="24"/>
          <w:szCs w:val="24"/>
        </w:rPr>
        <w:t>Tusp</w:t>
      </w:r>
      <w:proofErr w:type="spellEnd"/>
      <w:r w:rsidRPr="006C53F5">
        <w:rPr>
          <w:sz w:val="24"/>
          <w:szCs w:val="24"/>
        </w:rPr>
        <w:t xml:space="preserve"> sopra richiamati, è scaturito il seguente piano di razionalizzazione:</w:t>
      </w:r>
    </w:p>
    <w:p w14:paraId="327A56D2" w14:textId="77777777" w:rsidR="006C53F5" w:rsidRDefault="006C53F5" w:rsidP="006C53F5">
      <w:pPr>
        <w:spacing w:after="0" w:line="240" w:lineRule="auto"/>
        <w:rPr>
          <w:sz w:val="24"/>
          <w:szCs w:val="24"/>
        </w:rPr>
      </w:pPr>
    </w:p>
    <w:p w14:paraId="1A61868A" w14:textId="77777777" w:rsidR="001E519E" w:rsidRPr="006C53F5" w:rsidRDefault="001E519E" w:rsidP="006C53F5">
      <w:pPr>
        <w:spacing w:after="0" w:line="240" w:lineRule="auto"/>
        <w:rPr>
          <w:sz w:val="24"/>
          <w:szCs w:val="24"/>
        </w:rPr>
      </w:pPr>
    </w:p>
    <w:p w14:paraId="2A732437" w14:textId="77777777" w:rsidR="006C53F5" w:rsidRDefault="006C53F5" w:rsidP="006C53F5">
      <w:pPr>
        <w:spacing w:after="0" w:line="240" w:lineRule="auto"/>
        <w:rPr>
          <w:b/>
          <w:sz w:val="24"/>
          <w:szCs w:val="24"/>
        </w:rPr>
      </w:pPr>
      <w:r w:rsidRPr="00D1512E">
        <w:rPr>
          <w:b/>
          <w:sz w:val="24"/>
          <w:szCs w:val="24"/>
        </w:rPr>
        <w:t>MANTENIMENTO SENZA INTERVENTI DI RAZIONALIZZAZIONE</w:t>
      </w:r>
    </w:p>
    <w:p w14:paraId="1E4121C8" w14:textId="77777777" w:rsidR="001E519E" w:rsidRPr="00D1512E" w:rsidRDefault="001E519E" w:rsidP="006C53F5">
      <w:pPr>
        <w:spacing w:after="0" w:line="240" w:lineRule="auto"/>
        <w:rPr>
          <w:b/>
          <w:sz w:val="24"/>
          <w:szCs w:val="24"/>
        </w:rPr>
      </w:pPr>
    </w:p>
    <w:tbl>
      <w:tblPr>
        <w:tblStyle w:val="Grigliatabella"/>
        <w:tblW w:w="0" w:type="auto"/>
        <w:tblLook w:val="04A0" w:firstRow="1" w:lastRow="0" w:firstColumn="1" w:lastColumn="0" w:noHBand="0" w:noVBand="1"/>
      </w:tblPr>
      <w:tblGrid>
        <w:gridCol w:w="1868"/>
        <w:gridCol w:w="1666"/>
        <w:gridCol w:w="2222"/>
        <w:gridCol w:w="1420"/>
        <w:gridCol w:w="2452"/>
      </w:tblGrid>
      <w:tr w:rsidR="006C53F5" w14:paraId="3114658F" w14:textId="77777777" w:rsidTr="00D1512E">
        <w:tc>
          <w:tcPr>
            <w:tcW w:w="1896" w:type="dxa"/>
          </w:tcPr>
          <w:p w14:paraId="43B9BA4A" w14:textId="77777777" w:rsidR="006C53F5" w:rsidRPr="006C53F5" w:rsidRDefault="006C53F5" w:rsidP="006C53F5">
            <w:pPr>
              <w:rPr>
                <w:sz w:val="20"/>
                <w:szCs w:val="20"/>
              </w:rPr>
            </w:pPr>
            <w:r w:rsidRPr="006C53F5">
              <w:rPr>
                <w:sz w:val="20"/>
                <w:szCs w:val="20"/>
              </w:rPr>
              <w:t>Denominazione società</w:t>
            </w:r>
          </w:p>
          <w:p w14:paraId="472C9168" w14:textId="77777777" w:rsidR="006C53F5" w:rsidRDefault="006C53F5" w:rsidP="006C53F5">
            <w:pPr>
              <w:rPr>
                <w:sz w:val="24"/>
                <w:szCs w:val="24"/>
              </w:rPr>
            </w:pPr>
          </w:p>
        </w:tc>
        <w:tc>
          <w:tcPr>
            <w:tcW w:w="1666" w:type="dxa"/>
          </w:tcPr>
          <w:p w14:paraId="13D32B89" w14:textId="77777777" w:rsidR="006C53F5" w:rsidRPr="006C53F5" w:rsidRDefault="006C53F5" w:rsidP="006C53F5">
            <w:pPr>
              <w:rPr>
                <w:sz w:val="20"/>
                <w:szCs w:val="20"/>
              </w:rPr>
            </w:pPr>
            <w:r w:rsidRPr="006C53F5">
              <w:rPr>
                <w:sz w:val="20"/>
                <w:szCs w:val="20"/>
              </w:rPr>
              <w:t>Tipo di</w:t>
            </w:r>
          </w:p>
          <w:p w14:paraId="2739D7B3" w14:textId="77777777" w:rsidR="006C53F5" w:rsidRPr="006C53F5" w:rsidRDefault="006C53F5" w:rsidP="006C53F5">
            <w:pPr>
              <w:rPr>
                <w:sz w:val="20"/>
                <w:szCs w:val="20"/>
              </w:rPr>
            </w:pPr>
            <w:r w:rsidRPr="006C53F5">
              <w:rPr>
                <w:sz w:val="20"/>
                <w:szCs w:val="20"/>
              </w:rPr>
              <w:t>partecipazione</w:t>
            </w:r>
          </w:p>
          <w:p w14:paraId="7114B8F4" w14:textId="77777777" w:rsidR="006C53F5" w:rsidRPr="006C53F5" w:rsidRDefault="006C53F5" w:rsidP="006C53F5">
            <w:pPr>
              <w:rPr>
                <w:sz w:val="20"/>
                <w:szCs w:val="20"/>
              </w:rPr>
            </w:pPr>
            <w:r>
              <w:rPr>
                <w:sz w:val="20"/>
                <w:szCs w:val="20"/>
              </w:rPr>
              <w:t>(diretta/indiretta)</w:t>
            </w:r>
          </w:p>
        </w:tc>
        <w:tc>
          <w:tcPr>
            <w:tcW w:w="2298" w:type="dxa"/>
          </w:tcPr>
          <w:p w14:paraId="43085B0E" w14:textId="77777777" w:rsidR="006C53F5" w:rsidRDefault="006C53F5" w:rsidP="006C53F5">
            <w:pPr>
              <w:rPr>
                <w:sz w:val="24"/>
                <w:szCs w:val="24"/>
              </w:rPr>
            </w:pPr>
            <w:r w:rsidRPr="006C53F5">
              <w:rPr>
                <w:sz w:val="20"/>
                <w:szCs w:val="20"/>
              </w:rPr>
              <w:t>Attività svolta</w:t>
            </w:r>
          </w:p>
        </w:tc>
        <w:tc>
          <w:tcPr>
            <w:tcW w:w="1223" w:type="dxa"/>
          </w:tcPr>
          <w:p w14:paraId="329A1003" w14:textId="77777777" w:rsidR="006C53F5" w:rsidRPr="006C53F5" w:rsidRDefault="006C53F5" w:rsidP="006C53F5">
            <w:pPr>
              <w:rPr>
                <w:sz w:val="20"/>
                <w:szCs w:val="20"/>
              </w:rPr>
            </w:pPr>
            <w:r w:rsidRPr="006C53F5">
              <w:rPr>
                <w:sz w:val="20"/>
                <w:szCs w:val="20"/>
              </w:rPr>
              <w:t>% Quota di</w:t>
            </w:r>
          </w:p>
          <w:p w14:paraId="5B651A74" w14:textId="77777777" w:rsidR="006C53F5" w:rsidRDefault="006C53F5" w:rsidP="006C53F5">
            <w:pPr>
              <w:rPr>
                <w:sz w:val="24"/>
                <w:szCs w:val="24"/>
              </w:rPr>
            </w:pPr>
            <w:r w:rsidRPr="006C53F5">
              <w:rPr>
                <w:sz w:val="20"/>
                <w:szCs w:val="20"/>
              </w:rPr>
              <w:t>partecipazione</w:t>
            </w:r>
          </w:p>
        </w:tc>
        <w:tc>
          <w:tcPr>
            <w:tcW w:w="2545" w:type="dxa"/>
          </w:tcPr>
          <w:p w14:paraId="50B4CC66" w14:textId="77777777" w:rsidR="006C53F5" w:rsidRPr="006C53F5" w:rsidRDefault="006C53F5" w:rsidP="006C53F5">
            <w:pPr>
              <w:rPr>
                <w:sz w:val="20"/>
                <w:szCs w:val="20"/>
              </w:rPr>
            </w:pPr>
            <w:r w:rsidRPr="006C53F5">
              <w:rPr>
                <w:sz w:val="20"/>
                <w:szCs w:val="20"/>
              </w:rPr>
              <w:t>Motivazioni della scelta</w:t>
            </w:r>
          </w:p>
          <w:p w14:paraId="43125359" w14:textId="77777777" w:rsidR="006C53F5" w:rsidRDefault="006C53F5" w:rsidP="006C53F5">
            <w:pPr>
              <w:rPr>
                <w:sz w:val="24"/>
                <w:szCs w:val="24"/>
              </w:rPr>
            </w:pPr>
          </w:p>
        </w:tc>
      </w:tr>
      <w:tr w:rsidR="006C53F5" w14:paraId="2C622A8E" w14:textId="77777777" w:rsidTr="00D1512E">
        <w:tc>
          <w:tcPr>
            <w:tcW w:w="1896" w:type="dxa"/>
          </w:tcPr>
          <w:p w14:paraId="7688EBD3" w14:textId="77777777" w:rsidR="006C53F5" w:rsidRPr="006C53F5" w:rsidRDefault="006C53F5" w:rsidP="006C53F5">
            <w:pPr>
              <w:rPr>
                <w:sz w:val="20"/>
                <w:szCs w:val="20"/>
              </w:rPr>
            </w:pPr>
            <w:r w:rsidRPr="006C53F5">
              <w:rPr>
                <w:sz w:val="20"/>
                <w:szCs w:val="20"/>
              </w:rPr>
              <w:t>MONTAGNE TERAMANE</w:t>
            </w:r>
          </w:p>
          <w:p w14:paraId="7DCBE56D" w14:textId="77777777" w:rsidR="006C53F5" w:rsidRDefault="006C53F5" w:rsidP="006C53F5">
            <w:pPr>
              <w:rPr>
                <w:sz w:val="24"/>
                <w:szCs w:val="24"/>
              </w:rPr>
            </w:pPr>
            <w:r w:rsidRPr="006C53F5">
              <w:rPr>
                <w:sz w:val="20"/>
                <w:szCs w:val="20"/>
              </w:rPr>
              <w:t>E AMBIENTE SPA</w:t>
            </w:r>
          </w:p>
        </w:tc>
        <w:tc>
          <w:tcPr>
            <w:tcW w:w="1666" w:type="dxa"/>
          </w:tcPr>
          <w:p w14:paraId="122D7678" w14:textId="77777777" w:rsidR="006C53F5" w:rsidRDefault="006C53F5" w:rsidP="006C53F5">
            <w:pPr>
              <w:rPr>
                <w:sz w:val="24"/>
                <w:szCs w:val="24"/>
              </w:rPr>
            </w:pPr>
            <w:r w:rsidRPr="006C53F5">
              <w:rPr>
                <w:sz w:val="20"/>
                <w:szCs w:val="20"/>
              </w:rPr>
              <w:t>DIRETTA</w:t>
            </w:r>
          </w:p>
        </w:tc>
        <w:tc>
          <w:tcPr>
            <w:tcW w:w="2298" w:type="dxa"/>
          </w:tcPr>
          <w:p w14:paraId="75269469" w14:textId="77777777" w:rsidR="006C53F5" w:rsidRPr="006C53F5" w:rsidRDefault="006C53F5" w:rsidP="006C53F5">
            <w:pPr>
              <w:rPr>
                <w:sz w:val="20"/>
                <w:szCs w:val="20"/>
              </w:rPr>
            </w:pPr>
            <w:r w:rsidRPr="006C53F5">
              <w:rPr>
                <w:sz w:val="20"/>
                <w:szCs w:val="20"/>
              </w:rPr>
              <w:t>GESTIONE CICLO</w:t>
            </w:r>
          </w:p>
          <w:p w14:paraId="64187089" w14:textId="77777777" w:rsidR="006C53F5" w:rsidRDefault="006C53F5" w:rsidP="006C53F5">
            <w:pPr>
              <w:rPr>
                <w:sz w:val="24"/>
                <w:szCs w:val="24"/>
              </w:rPr>
            </w:pPr>
            <w:r w:rsidRPr="006C53F5">
              <w:rPr>
                <w:sz w:val="20"/>
                <w:szCs w:val="20"/>
              </w:rPr>
              <w:t>INTEGRATO RIFIUTI</w:t>
            </w:r>
          </w:p>
        </w:tc>
        <w:tc>
          <w:tcPr>
            <w:tcW w:w="1223" w:type="dxa"/>
          </w:tcPr>
          <w:p w14:paraId="18A2234B" w14:textId="77777777" w:rsidR="006C53F5" w:rsidRDefault="006C53F5" w:rsidP="006C53F5">
            <w:pPr>
              <w:rPr>
                <w:sz w:val="24"/>
                <w:szCs w:val="24"/>
              </w:rPr>
            </w:pPr>
            <w:r w:rsidRPr="006C53F5">
              <w:rPr>
                <w:sz w:val="20"/>
                <w:szCs w:val="20"/>
              </w:rPr>
              <w:t>4,80%</w:t>
            </w:r>
          </w:p>
        </w:tc>
        <w:tc>
          <w:tcPr>
            <w:tcW w:w="2545" w:type="dxa"/>
          </w:tcPr>
          <w:p w14:paraId="1F30C0D3" w14:textId="77777777" w:rsidR="006C53F5" w:rsidRPr="00D1512E" w:rsidRDefault="006C53F5" w:rsidP="006C53F5">
            <w:pPr>
              <w:rPr>
                <w:sz w:val="20"/>
                <w:szCs w:val="20"/>
              </w:rPr>
            </w:pPr>
            <w:r w:rsidRPr="006C53F5">
              <w:rPr>
                <w:sz w:val="20"/>
                <w:szCs w:val="20"/>
              </w:rPr>
              <w:t>Produzione di un servizio di interesse</w:t>
            </w:r>
            <w:r w:rsidR="000B5FC0">
              <w:rPr>
                <w:sz w:val="20"/>
                <w:szCs w:val="20"/>
              </w:rPr>
              <w:t xml:space="preserve"> </w:t>
            </w:r>
            <w:r w:rsidR="00D1512E">
              <w:rPr>
                <w:sz w:val="20"/>
                <w:szCs w:val="20"/>
              </w:rPr>
              <w:t>generale</w:t>
            </w:r>
          </w:p>
        </w:tc>
      </w:tr>
    </w:tbl>
    <w:p w14:paraId="4D076380" w14:textId="77777777" w:rsidR="006C53F5" w:rsidRDefault="006C53F5" w:rsidP="006C53F5">
      <w:pPr>
        <w:spacing w:after="0" w:line="240" w:lineRule="auto"/>
        <w:rPr>
          <w:sz w:val="24"/>
          <w:szCs w:val="24"/>
        </w:rPr>
      </w:pPr>
    </w:p>
    <w:p w14:paraId="2F80FE24" w14:textId="77777777" w:rsidR="006C53F5" w:rsidRDefault="006C53F5" w:rsidP="006C53F5">
      <w:pPr>
        <w:spacing w:after="0" w:line="240" w:lineRule="auto"/>
        <w:rPr>
          <w:sz w:val="24"/>
          <w:szCs w:val="24"/>
        </w:rPr>
      </w:pPr>
    </w:p>
    <w:tbl>
      <w:tblPr>
        <w:tblStyle w:val="Grigliatabella"/>
        <w:tblW w:w="0" w:type="auto"/>
        <w:tblLook w:val="04A0" w:firstRow="1" w:lastRow="0" w:firstColumn="1" w:lastColumn="0" w:noHBand="0" w:noVBand="1"/>
      </w:tblPr>
      <w:tblGrid>
        <w:gridCol w:w="1821"/>
        <w:gridCol w:w="1699"/>
        <w:gridCol w:w="2347"/>
        <w:gridCol w:w="1925"/>
        <w:gridCol w:w="1836"/>
      </w:tblGrid>
      <w:tr w:rsidR="00D1512E" w14:paraId="271BDE06" w14:textId="77777777" w:rsidTr="00487AF9">
        <w:tc>
          <w:tcPr>
            <w:tcW w:w="1821" w:type="dxa"/>
          </w:tcPr>
          <w:p w14:paraId="02A2805A" w14:textId="77777777" w:rsidR="006C53F5" w:rsidRPr="006C53F5" w:rsidRDefault="006C53F5" w:rsidP="006C53F5">
            <w:pPr>
              <w:rPr>
                <w:sz w:val="20"/>
                <w:szCs w:val="20"/>
              </w:rPr>
            </w:pPr>
            <w:r w:rsidRPr="006C53F5">
              <w:rPr>
                <w:sz w:val="20"/>
                <w:szCs w:val="20"/>
              </w:rPr>
              <w:t>Denominazione società</w:t>
            </w:r>
          </w:p>
          <w:p w14:paraId="2F22A4EF" w14:textId="77777777" w:rsidR="006C53F5" w:rsidRDefault="006C53F5" w:rsidP="006C53F5">
            <w:pPr>
              <w:rPr>
                <w:sz w:val="24"/>
                <w:szCs w:val="24"/>
              </w:rPr>
            </w:pPr>
          </w:p>
        </w:tc>
        <w:tc>
          <w:tcPr>
            <w:tcW w:w="1699" w:type="dxa"/>
          </w:tcPr>
          <w:p w14:paraId="5F1E2D0E" w14:textId="77777777" w:rsidR="006C53F5" w:rsidRPr="006C53F5" w:rsidRDefault="006C53F5" w:rsidP="006C53F5">
            <w:pPr>
              <w:rPr>
                <w:sz w:val="20"/>
                <w:szCs w:val="20"/>
              </w:rPr>
            </w:pPr>
            <w:r w:rsidRPr="006C53F5">
              <w:rPr>
                <w:sz w:val="20"/>
                <w:szCs w:val="20"/>
              </w:rPr>
              <w:t>Tipo di</w:t>
            </w:r>
          </w:p>
          <w:p w14:paraId="23B366D4" w14:textId="77777777" w:rsidR="006C53F5" w:rsidRPr="006C53F5" w:rsidRDefault="006C53F5" w:rsidP="006C53F5">
            <w:pPr>
              <w:rPr>
                <w:sz w:val="20"/>
                <w:szCs w:val="20"/>
              </w:rPr>
            </w:pPr>
            <w:r w:rsidRPr="006C53F5">
              <w:rPr>
                <w:sz w:val="20"/>
                <w:szCs w:val="20"/>
              </w:rPr>
              <w:t>partecipazione</w:t>
            </w:r>
          </w:p>
          <w:p w14:paraId="347C8658" w14:textId="77777777" w:rsidR="006C53F5" w:rsidRPr="006C53F5" w:rsidRDefault="006C53F5" w:rsidP="006C53F5">
            <w:pPr>
              <w:rPr>
                <w:sz w:val="20"/>
                <w:szCs w:val="20"/>
              </w:rPr>
            </w:pPr>
            <w:r w:rsidRPr="006C53F5">
              <w:rPr>
                <w:sz w:val="20"/>
                <w:szCs w:val="20"/>
              </w:rPr>
              <w:t>(diretta/indiretta</w:t>
            </w:r>
            <w:r>
              <w:rPr>
                <w:sz w:val="20"/>
                <w:szCs w:val="20"/>
              </w:rPr>
              <w:t>)</w:t>
            </w:r>
          </w:p>
        </w:tc>
        <w:tc>
          <w:tcPr>
            <w:tcW w:w="2347" w:type="dxa"/>
          </w:tcPr>
          <w:p w14:paraId="283AA1B5" w14:textId="77777777" w:rsidR="006C53F5" w:rsidRDefault="006C53F5" w:rsidP="006C53F5">
            <w:pPr>
              <w:rPr>
                <w:sz w:val="24"/>
                <w:szCs w:val="24"/>
              </w:rPr>
            </w:pPr>
            <w:r w:rsidRPr="006C53F5">
              <w:rPr>
                <w:sz w:val="20"/>
                <w:szCs w:val="20"/>
              </w:rPr>
              <w:t>Attività svolta</w:t>
            </w:r>
          </w:p>
        </w:tc>
        <w:tc>
          <w:tcPr>
            <w:tcW w:w="1925" w:type="dxa"/>
          </w:tcPr>
          <w:p w14:paraId="6C5A5805" w14:textId="77777777" w:rsidR="006C53F5" w:rsidRPr="006C53F5" w:rsidRDefault="006C53F5" w:rsidP="006C53F5">
            <w:pPr>
              <w:rPr>
                <w:sz w:val="20"/>
                <w:szCs w:val="20"/>
              </w:rPr>
            </w:pPr>
            <w:r w:rsidRPr="006C53F5">
              <w:rPr>
                <w:sz w:val="20"/>
                <w:szCs w:val="20"/>
              </w:rPr>
              <w:t>Quota di</w:t>
            </w:r>
          </w:p>
          <w:p w14:paraId="60EFABA7" w14:textId="77777777" w:rsidR="006C53F5" w:rsidRDefault="006C53F5" w:rsidP="006C53F5">
            <w:pPr>
              <w:rPr>
                <w:sz w:val="24"/>
                <w:szCs w:val="24"/>
              </w:rPr>
            </w:pPr>
            <w:r w:rsidRPr="006C53F5">
              <w:rPr>
                <w:sz w:val="20"/>
                <w:szCs w:val="20"/>
              </w:rPr>
              <w:t>partecipazione</w:t>
            </w:r>
          </w:p>
        </w:tc>
        <w:tc>
          <w:tcPr>
            <w:tcW w:w="1836" w:type="dxa"/>
          </w:tcPr>
          <w:p w14:paraId="65991EFA" w14:textId="77777777" w:rsidR="006C53F5" w:rsidRPr="006C53F5" w:rsidRDefault="006C53F5" w:rsidP="006C53F5">
            <w:pPr>
              <w:rPr>
                <w:sz w:val="20"/>
                <w:szCs w:val="20"/>
              </w:rPr>
            </w:pPr>
            <w:r w:rsidRPr="006C53F5">
              <w:rPr>
                <w:sz w:val="20"/>
                <w:szCs w:val="20"/>
              </w:rPr>
              <w:t>Motivazioni della scelta</w:t>
            </w:r>
          </w:p>
          <w:p w14:paraId="3E463995" w14:textId="77777777" w:rsidR="006C53F5" w:rsidRDefault="006C53F5" w:rsidP="006C53F5">
            <w:pPr>
              <w:rPr>
                <w:sz w:val="24"/>
                <w:szCs w:val="24"/>
              </w:rPr>
            </w:pPr>
          </w:p>
        </w:tc>
      </w:tr>
      <w:tr w:rsidR="00D1512E" w14:paraId="452B07FF" w14:textId="77777777" w:rsidTr="00487AF9">
        <w:tc>
          <w:tcPr>
            <w:tcW w:w="1821" w:type="dxa"/>
          </w:tcPr>
          <w:p w14:paraId="73215E4C" w14:textId="77777777" w:rsidR="006C53F5" w:rsidRPr="006C53F5" w:rsidRDefault="006C53F5" w:rsidP="006C53F5">
            <w:pPr>
              <w:rPr>
                <w:sz w:val="20"/>
                <w:szCs w:val="20"/>
              </w:rPr>
            </w:pPr>
            <w:r w:rsidRPr="006C53F5">
              <w:rPr>
                <w:sz w:val="20"/>
                <w:szCs w:val="20"/>
              </w:rPr>
              <w:t xml:space="preserve">SOCIETA’ CONSORTILE </w:t>
            </w:r>
          </w:p>
          <w:p w14:paraId="622B8CCF" w14:textId="77777777" w:rsidR="006C53F5" w:rsidRPr="006C53F5" w:rsidRDefault="006C53F5" w:rsidP="006C53F5">
            <w:pPr>
              <w:rPr>
                <w:sz w:val="20"/>
                <w:szCs w:val="20"/>
              </w:rPr>
            </w:pPr>
            <w:r w:rsidRPr="006C53F5">
              <w:rPr>
                <w:sz w:val="20"/>
                <w:szCs w:val="20"/>
              </w:rPr>
              <w:t>GRAN SASSO LAGA</w:t>
            </w:r>
          </w:p>
          <w:p w14:paraId="3BC5BD23" w14:textId="77777777" w:rsidR="006C53F5" w:rsidRPr="00D1512E" w:rsidRDefault="00D1512E" w:rsidP="006C53F5">
            <w:pPr>
              <w:rPr>
                <w:sz w:val="20"/>
                <w:szCs w:val="20"/>
              </w:rPr>
            </w:pPr>
            <w:r>
              <w:rPr>
                <w:sz w:val="20"/>
                <w:szCs w:val="20"/>
              </w:rPr>
              <w:t>S.R.L. (GAL)</w:t>
            </w:r>
          </w:p>
        </w:tc>
        <w:tc>
          <w:tcPr>
            <w:tcW w:w="1699" w:type="dxa"/>
          </w:tcPr>
          <w:p w14:paraId="2BF5BCAF" w14:textId="77777777" w:rsidR="006C53F5" w:rsidRPr="006C53F5" w:rsidRDefault="006C53F5" w:rsidP="006C53F5">
            <w:pPr>
              <w:rPr>
                <w:sz w:val="20"/>
                <w:szCs w:val="20"/>
              </w:rPr>
            </w:pPr>
            <w:r w:rsidRPr="006C53F5">
              <w:rPr>
                <w:sz w:val="20"/>
                <w:szCs w:val="20"/>
              </w:rPr>
              <w:t>DIRETTA</w:t>
            </w:r>
          </w:p>
          <w:p w14:paraId="0D545EAB" w14:textId="77777777" w:rsidR="006C53F5" w:rsidRDefault="006C53F5" w:rsidP="006C53F5">
            <w:pPr>
              <w:rPr>
                <w:sz w:val="24"/>
                <w:szCs w:val="24"/>
              </w:rPr>
            </w:pPr>
          </w:p>
        </w:tc>
        <w:tc>
          <w:tcPr>
            <w:tcW w:w="2347" w:type="dxa"/>
          </w:tcPr>
          <w:p w14:paraId="78C07878" w14:textId="77777777" w:rsidR="006C53F5" w:rsidRPr="006C53F5" w:rsidRDefault="006C53F5" w:rsidP="006C53F5">
            <w:pPr>
              <w:rPr>
                <w:sz w:val="18"/>
                <w:szCs w:val="18"/>
              </w:rPr>
            </w:pPr>
            <w:r>
              <w:rPr>
                <w:sz w:val="18"/>
                <w:szCs w:val="18"/>
              </w:rPr>
              <w:t xml:space="preserve">SERVIZI DI </w:t>
            </w:r>
            <w:r w:rsidRPr="006C53F5">
              <w:rPr>
                <w:sz w:val="18"/>
                <w:szCs w:val="18"/>
              </w:rPr>
              <w:t xml:space="preserve">VALORIZZAZIONE </w:t>
            </w:r>
          </w:p>
          <w:p w14:paraId="0ADA9633" w14:textId="77777777" w:rsidR="006C53F5" w:rsidRPr="006C53F5" w:rsidRDefault="006C53F5" w:rsidP="006C53F5">
            <w:pPr>
              <w:rPr>
                <w:sz w:val="18"/>
                <w:szCs w:val="18"/>
              </w:rPr>
            </w:pPr>
            <w:r>
              <w:rPr>
                <w:sz w:val="18"/>
                <w:szCs w:val="18"/>
              </w:rPr>
              <w:t xml:space="preserve">COMPRENSORIO GRAN SASSO LAGA ASSISTENZA </w:t>
            </w:r>
            <w:proofErr w:type="gramStart"/>
            <w:r>
              <w:rPr>
                <w:sz w:val="18"/>
                <w:szCs w:val="18"/>
              </w:rPr>
              <w:t xml:space="preserve">IMPRESE  </w:t>
            </w:r>
            <w:r w:rsidR="00D1512E">
              <w:rPr>
                <w:sz w:val="18"/>
                <w:szCs w:val="18"/>
              </w:rPr>
              <w:t>AGRICOLE</w:t>
            </w:r>
            <w:proofErr w:type="gramEnd"/>
          </w:p>
        </w:tc>
        <w:tc>
          <w:tcPr>
            <w:tcW w:w="1925" w:type="dxa"/>
          </w:tcPr>
          <w:p w14:paraId="7EC0C6B7" w14:textId="77777777" w:rsidR="006C53F5" w:rsidRPr="00487AF9" w:rsidRDefault="00487AF9" w:rsidP="006C53F5">
            <w:pPr>
              <w:rPr>
                <w:sz w:val="18"/>
                <w:szCs w:val="18"/>
              </w:rPr>
            </w:pPr>
            <w:r w:rsidRPr="00487AF9">
              <w:rPr>
                <w:sz w:val="18"/>
                <w:szCs w:val="18"/>
              </w:rPr>
              <w:t>Quota di euro 295,</w:t>
            </w:r>
            <w:proofErr w:type="gramStart"/>
            <w:r w:rsidRPr="00487AF9">
              <w:rPr>
                <w:sz w:val="18"/>
                <w:szCs w:val="18"/>
              </w:rPr>
              <w:t>00  su</w:t>
            </w:r>
            <w:proofErr w:type="gramEnd"/>
            <w:r w:rsidRPr="00487AF9">
              <w:rPr>
                <w:sz w:val="18"/>
                <w:szCs w:val="18"/>
              </w:rPr>
              <w:t xml:space="preserve"> c.s. deliberato di euro 90.000 e sottoscritto di euro 76.850</w:t>
            </w:r>
          </w:p>
        </w:tc>
        <w:tc>
          <w:tcPr>
            <w:tcW w:w="1836" w:type="dxa"/>
          </w:tcPr>
          <w:p w14:paraId="4494506B" w14:textId="77777777" w:rsidR="006C53F5" w:rsidRPr="006C53F5" w:rsidRDefault="006C53F5" w:rsidP="006C53F5">
            <w:pPr>
              <w:rPr>
                <w:sz w:val="20"/>
                <w:szCs w:val="20"/>
              </w:rPr>
            </w:pPr>
            <w:r w:rsidRPr="006C53F5">
              <w:rPr>
                <w:sz w:val="20"/>
                <w:szCs w:val="20"/>
              </w:rPr>
              <w:t>Produzione di un servizio di interesse</w:t>
            </w:r>
          </w:p>
          <w:p w14:paraId="08DDEF1E" w14:textId="77777777" w:rsidR="006C53F5" w:rsidRPr="00D1512E" w:rsidRDefault="006C53F5" w:rsidP="006C53F5">
            <w:pPr>
              <w:rPr>
                <w:sz w:val="20"/>
                <w:szCs w:val="20"/>
              </w:rPr>
            </w:pPr>
            <w:r w:rsidRPr="006C53F5">
              <w:rPr>
                <w:sz w:val="20"/>
                <w:szCs w:val="20"/>
              </w:rPr>
              <w:t>generale</w:t>
            </w:r>
          </w:p>
        </w:tc>
      </w:tr>
    </w:tbl>
    <w:p w14:paraId="1EDEA106" w14:textId="77777777" w:rsidR="00D1512E" w:rsidRDefault="00D1512E" w:rsidP="006C53F5">
      <w:pPr>
        <w:spacing w:after="0" w:line="240" w:lineRule="auto"/>
        <w:rPr>
          <w:sz w:val="24"/>
          <w:szCs w:val="24"/>
        </w:rPr>
      </w:pPr>
    </w:p>
    <w:p w14:paraId="5DD41F6C" w14:textId="77777777" w:rsidR="001E519E" w:rsidRPr="006C53F5" w:rsidRDefault="001E519E" w:rsidP="006C53F5">
      <w:pPr>
        <w:spacing w:after="0" w:line="240" w:lineRule="auto"/>
        <w:rPr>
          <w:sz w:val="24"/>
          <w:szCs w:val="24"/>
        </w:rPr>
      </w:pPr>
    </w:p>
    <w:p w14:paraId="2DC64D93" w14:textId="77777777" w:rsidR="00D1512E" w:rsidRPr="00D1512E" w:rsidRDefault="006C53F5">
      <w:pPr>
        <w:spacing w:after="0" w:line="240" w:lineRule="auto"/>
        <w:rPr>
          <w:b/>
          <w:sz w:val="24"/>
          <w:szCs w:val="24"/>
        </w:rPr>
      </w:pPr>
      <w:r w:rsidRPr="00D1512E">
        <w:rPr>
          <w:b/>
          <w:sz w:val="24"/>
          <w:szCs w:val="24"/>
        </w:rPr>
        <w:t xml:space="preserve">3. PIANO OPERATIVO DI RAZIONALIZZAZIONE </w:t>
      </w:r>
    </w:p>
    <w:p w14:paraId="2B9AC3FD" w14:textId="77777777" w:rsidR="001E519E" w:rsidRDefault="001E519E" w:rsidP="00D1512E">
      <w:pPr>
        <w:spacing w:after="0" w:line="240" w:lineRule="auto"/>
        <w:jc w:val="both"/>
        <w:rPr>
          <w:sz w:val="24"/>
          <w:szCs w:val="24"/>
        </w:rPr>
      </w:pPr>
    </w:p>
    <w:p w14:paraId="6B5D949A" w14:textId="77777777" w:rsidR="000B5FC0" w:rsidRDefault="006C53F5" w:rsidP="00D1512E">
      <w:pPr>
        <w:spacing w:after="0" w:line="240" w:lineRule="auto"/>
        <w:jc w:val="both"/>
        <w:rPr>
          <w:sz w:val="24"/>
          <w:szCs w:val="24"/>
        </w:rPr>
      </w:pPr>
      <w:r w:rsidRPr="00D1512E">
        <w:rPr>
          <w:sz w:val="24"/>
          <w:szCs w:val="24"/>
        </w:rPr>
        <w:t xml:space="preserve">Diversamente da quanto stabilito con deliberazione di Consiglio </w:t>
      </w:r>
      <w:r w:rsidR="00D1512E">
        <w:rPr>
          <w:sz w:val="24"/>
          <w:szCs w:val="24"/>
        </w:rPr>
        <w:t>comunale n. 28 del 29/09/2017 -</w:t>
      </w:r>
      <w:r w:rsidRPr="00D1512E">
        <w:rPr>
          <w:sz w:val="24"/>
          <w:szCs w:val="24"/>
        </w:rPr>
        <w:t>con la quale era stata prevista l’alienazione della partecipazione s</w:t>
      </w:r>
      <w:r w:rsidR="00D1512E">
        <w:rPr>
          <w:sz w:val="24"/>
          <w:szCs w:val="24"/>
        </w:rPr>
        <w:t xml:space="preserve">ocietaria dell’Ente all’interno </w:t>
      </w:r>
      <w:r w:rsidRPr="00D1512E">
        <w:rPr>
          <w:sz w:val="24"/>
          <w:szCs w:val="24"/>
        </w:rPr>
        <w:t>della Società consortile Gran Sasso Laga s.r.l., in applicazione dell’art. 20 del D.lgs. n. 175 del 216, acclarato che la partecipazione ai G.A.L. da parte degli Enti pubblici è prevista dall’art. 34 del Regolamento UE n. 1303/2013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pertanto i vincoli sopra citati, imposti dall’art. 20 del D.lgs. n. 175 del 2016, non trovano applicazione nei riguardi degli stessi, ne consegue che il diritto alla partecipazione dell’Ente al G.A.L. è riconosciuto dallo stesso Testo unico sulle Società</w:t>
      </w:r>
      <w:r w:rsidR="000B5FC0">
        <w:rPr>
          <w:sz w:val="24"/>
          <w:szCs w:val="24"/>
        </w:rPr>
        <w:t xml:space="preserve"> partecipate (art. 4, comma 6).</w:t>
      </w:r>
    </w:p>
    <w:p w14:paraId="001AD408" w14:textId="77777777" w:rsidR="001E519E" w:rsidRDefault="001E519E" w:rsidP="00D1512E">
      <w:pPr>
        <w:spacing w:after="0" w:line="240" w:lineRule="auto"/>
        <w:jc w:val="both"/>
        <w:rPr>
          <w:sz w:val="24"/>
          <w:szCs w:val="24"/>
        </w:rPr>
      </w:pPr>
    </w:p>
    <w:p w14:paraId="2044E297" w14:textId="77777777" w:rsidR="001E519E" w:rsidRDefault="000B5FC0" w:rsidP="00D1512E">
      <w:pPr>
        <w:spacing w:after="0" w:line="240" w:lineRule="auto"/>
        <w:jc w:val="both"/>
        <w:rPr>
          <w:sz w:val="24"/>
          <w:szCs w:val="24"/>
        </w:rPr>
      </w:pPr>
      <w:r>
        <w:rPr>
          <w:sz w:val="24"/>
          <w:szCs w:val="24"/>
        </w:rPr>
        <w:t>L</w:t>
      </w:r>
      <w:r w:rsidR="006C53F5" w:rsidRPr="00D1512E">
        <w:rPr>
          <w:sz w:val="24"/>
          <w:szCs w:val="24"/>
        </w:rPr>
        <w:t xml:space="preserve">a ricognizione effettuata non prevede un nuovo piano di razionalizzazione. Per quanto riguarda altresì la partecipazione societaria possedute con riferimento a MONTAGNE TERAMANE E AMBIENTE spa, della quale il mantenimento è confermato, si evidenzia che detta società ha per oggetto sociale i servizi di gestione rifiuti igiene urbana e la progettazione e costruzione delle opere </w:t>
      </w:r>
      <w:r w:rsidR="006C53F5" w:rsidRPr="00D1512E">
        <w:rPr>
          <w:sz w:val="24"/>
          <w:szCs w:val="24"/>
        </w:rPr>
        <w:lastRenderedPageBreak/>
        <w:t xml:space="preserve">connesse, ivi compresa la realizzazione e la gestione degli impianti di tipo comprensoriale per lo smaltimento dei rifiuti solidi urbani. </w:t>
      </w:r>
    </w:p>
    <w:p w14:paraId="097DF794" w14:textId="77777777" w:rsidR="001E519E" w:rsidRDefault="001E519E" w:rsidP="00D1512E">
      <w:pPr>
        <w:spacing w:after="0" w:line="240" w:lineRule="auto"/>
        <w:jc w:val="both"/>
        <w:rPr>
          <w:b/>
          <w:sz w:val="24"/>
          <w:szCs w:val="24"/>
        </w:rPr>
      </w:pPr>
    </w:p>
    <w:p w14:paraId="2AD4BBD1" w14:textId="277F64A6" w:rsidR="00CD5B57" w:rsidRPr="00CD5B57" w:rsidRDefault="008E3C29" w:rsidP="00CD5B57">
      <w:pPr>
        <w:spacing w:after="0" w:line="360" w:lineRule="auto"/>
        <w:jc w:val="both"/>
        <w:rPr>
          <w:rFonts w:ascii="Calibri" w:hAnsi="Calibri" w:cs="Calibri"/>
          <w:b/>
          <w:sz w:val="24"/>
          <w:szCs w:val="24"/>
        </w:rPr>
      </w:pPr>
      <w:r w:rsidRPr="00CD5B57">
        <w:rPr>
          <w:rFonts w:ascii="Calibri" w:hAnsi="Calibri" w:cs="Calibri"/>
          <w:b/>
          <w:sz w:val="24"/>
          <w:szCs w:val="24"/>
        </w:rPr>
        <w:t xml:space="preserve">Per la società </w:t>
      </w:r>
      <w:r w:rsidR="00D15BDB" w:rsidRPr="00CD5B57">
        <w:rPr>
          <w:rFonts w:ascii="Calibri" w:hAnsi="Calibri" w:cs="Calibri"/>
          <w:b/>
          <w:sz w:val="24"/>
          <w:szCs w:val="24"/>
        </w:rPr>
        <w:t xml:space="preserve">MO.TE. </w:t>
      </w:r>
      <w:r w:rsidRPr="00CD5B57">
        <w:rPr>
          <w:rFonts w:ascii="Calibri" w:hAnsi="Calibri" w:cs="Calibri"/>
          <w:b/>
          <w:sz w:val="24"/>
          <w:szCs w:val="24"/>
        </w:rPr>
        <w:t>MONTAGNE TERAMANE E AMBIENTE spa</w:t>
      </w:r>
      <w:r w:rsidR="00723A8F" w:rsidRPr="00CD5B57">
        <w:rPr>
          <w:rFonts w:ascii="Calibri" w:hAnsi="Calibri" w:cs="Calibri"/>
          <w:b/>
          <w:sz w:val="24"/>
          <w:szCs w:val="24"/>
        </w:rPr>
        <w:t xml:space="preserve"> </w:t>
      </w:r>
      <w:r w:rsidR="00CD5B57" w:rsidRPr="00CD5B57">
        <w:rPr>
          <w:rFonts w:ascii="Calibri" w:eastAsia="SimSun" w:hAnsi="Calibri" w:cs="Calibri"/>
          <w:sz w:val="24"/>
          <w:szCs w:val="24"/>
        </w:rPr>
        <w:t>si rimanda ai seguenti atti e provvedimenti, tutti depositati e disponibili agli atti del Registro Imprese:</w:t>
      </w:r>
    </w:p>
    <w:p w14:paraId="3E3605B6"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sz w:val="24"/>
          <w:szCs w:val="24"/>
        </w:rPr>
        <w:t xml:space="preserve">provvedimento del Tribunale di Teramo, Volontaria giurisdizione procedure concorsuali, n. </w:t>
      </w:r>
      <w:proofErr w:type="spellStart"/>
      <w:r w:rsidRPr="00CD5B57">
        <w:rPr>
          <w:rFonts w:ascii="Calibri" w:eastAsia="SimSun" w:hAnsi="Calibri" w:cs="Calibri"/>
          <w:sz w:val="24"/>
          <w:szCs w:val="24"/>
        </w:rPr>
        <w:t>cronol</w:t>
      </w:r>
      <w:proofErr w:type="spellEnd"/>
      <w:r w:rsidRPr="00CD5B57">
        <w:rPr>
          <w:rFonts w:ascii="Calibri" w:eastAsia="SimSun" w:hAnsi="Calibri" w:cs="Calibri"/>
          <w:sz w:val="24"/>
          <w:szCs w:val="24"/>
        </w:rPr>
        <w:t xml:space="preserve">. 23459/2024 del 28/11/2024 in cui il Tribunale di Teramo ha, tra le altre cose, prorogato </w:t>
      </w:r>
      <w:r w:rsidRPr="00CD5B57">
        <w:rPr>
          <w:rFonts w:ascii="Calibri" w:eastAsia="SimSun" w:hAnsi="Calibri" w:cs="Calibri"/>
          <w:i/>
          <w:sz w:val="24"/>
          <w:szCs w:val="24"/>
        </w:rPr>
        <w:t>“di ulteriori giorni centoventi, nei limiti soggettivi e oggettivi di cui alla ordinanza del 16/05/2024, le misure protettive di cui all’art. 18, co. 1, CCII”;</w:t>
      </w:r>
    </w:p>
    <w:p w14:paraId="3985E737"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i/>
          <w:sz w:val="24"/>
          <w:szCs w:val="24"/>
        </w:rPr>
        <w:t>Decreto del Tribunale di Teramo, Ufficio procedure concorsuali n. 129-1/2025;</w:t>
      </w:r>
    </w:p>
    <w:p w14:paraId="6104097D"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kern w:val="3"/>
          <w:sz w:val="24"/>
          <w:szCs w:val="24"/>
          <w:lang w:eastAsia="zh-CN"/>
        </w:rPr>
        <w:t>Verbale assemblea ordinaria soci del MOTE SPA del 18/07/2025 in cui, tra le alte cose, è stato approvato il bilancio di esercizio chiuso al 31/12/2024, e sono presenti aggiornamenti sia sulla situazione di crisi aziendale che relativamente al progetto di fusione con TE.AM SPA;</w:t>
      </w:r>
    </w:p>
    <w:p w14:paraId="72ECD873"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kern w:val="3"/>
          <w:sz w:val="24"/>
          <w:szCs w:val="24"/>
          <w:lang w:eastAsia="zh-CN"/>
        </w:rPr>
        <w:t>Verbale di decisione dell’A.U. di MOTE SPA del 08/08/2025 al Rep.6185, Racc. n.4984;</w:t>
      </w:r>
    </w:p>
    <w:p w14:paraId="03389E08"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i/>
          <w:sz w:val="24"/>
          <w:szCs w:val="24"/>
        </w:rPr>
        <w:t>Contratto di affitto di azienda MOTE SPA - TEAM SPA, registrato a TE il 08.08.2025 n.2795 Serie 1T;</w:t>
      </w:r>
    </w:p>
    <w:p w14:paraId="2E133BE6"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kern w:val="3"/>
          <w:sz w:val="24"/>
          <w:szCs w:val="24"/>
          <w:lang w:eastAsia="zh-CN"/>
        </w:rPr>
        <w:t>Atto modificativo di contratto di affitto di azienda del 07.08.2025 Reg. a TE il 1.09.2025 n.2831, serie 1T;</w:t>
      </w:r>
    </w:p>
    <w:p w14:paraId="32EDB9BB"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kern w:val="3"/>
          <w:sz w:val="24"/>
          <w:szCs w:val="24"/>
          <w:lang w:eastAsia="zh-CN"/>
        </w:rPr>
        <w:t>Ricorso al Trib. TE dell’8.8.2025 ex art. 44 c.1 CCII n. 129.2025 (concordato preventivo);</w:t>
      </w:r>
    </w:p>
    <w:p w14:paraId="64FAF6E0" w14:textId="77777777" w:rsidR="00CD5B57" w:rsidRPr="00CD5B57" w:rsidRDefault="00CD5B57" w:rsidP="00CD5B57">
      <w:pPr>
        <w:widowControl w:val="0"/>
        <w:numPr>
          <w:ilvl w:val="0"/>
          <w:numId w:val="1"/>
        </w:numPr>
        <w:suppressAutoHyphens/>
        <w:autoSpaceDN w:val="0"/>
        <w:spacing w:after="0" w:line="360" w:lineRule="auto"/>
        <w:jc w:val="both"/>
        <w:textAlignment w:val="baseline"/>
        <w:rPr>
          <w:rFonts w:ascii="Calibri" w:eastAsia="SimSun" w:hAnsi="Calibri" w:cs="Calibri"/>
          <w:kern w:val="3"/>
          <w:sz w:val="24"/>
          <w:szCs w:val="24"/>
          <w:lang w:eastAsia="zh-CN"/>
        </w:rPr>
      </w:pPr>
      <w:r w:rsidRPr="00CD5B57">
        <w:rPr>
          <w:rFonts w:ascii="Calibri" w:eastAsia="SimSun" w:hAnsi="Calibri" w:cs="Calibri"/>
          <w:kern w:val="3"/>
          <w:sz w:val="24"/>
          <w:szCs w:val="24"/>
          <w:lang w:eastAsia="zh-CN"/>
        </w:rPr>
        <w:t xml:space="preserve">Decreto del </w:t>
      </w:r>
      <w:proofErr w:type="spellStart"/>
      <w:r w:rsidRPr="00CD5B57">
        <w:rPr>
          <w:rFonts w:ascii="Calibri" w:eastAsia="SimSun" w:hAnsi="Calibri" w:cs="Calibri"/>
          <w:kern w:val="3"/>
          <w:sz w:val="24"/>
          <w:szCs w:val="24"/>
          <w:lang w:eastAsia="zh-CN"/>
        </w:rPr>
        <w:t>Trib.TE</w:t>
      </w:r>
      <w:proofErr w:type="spellEnd"/>
      <w:r w:rsidRPr="00CD5B57">
        <w:rPr>
          <w:rFonts w:ascii="Calibri" w:eastAsia="SimSun" w:hAnsi="Calibri" w:cs="Calibri"/>
          <w:kern w:val="3"/>
          <w:sz w:val="24"/>
          <w:szCs w:val="24"/>
          <w:lang w:eastAsia="zh-CN"/>
        </w:rPr>
        <w:t xml:space="preserve"> del 11.08.2025 di conferma misura protettiva ex art. 54 c.1,2 CCII.</w:t>
      </w:r>
    </w:p>
    <w:p w14:paraId="1995E265" w14:textId="77777777" w:rsidR="00D1512E" w:rsidRDefault="00D1512E" w:rsidP="00D1512E">
      <w:pPr>
        <w:spacing w:after="0" w:line="240" w:lineRule="auto"/>
        <w:jc w:val="both"/>
        <w:rPr>
          <w:sz w:val="24"/>
          <w:szCs w:val="24"/>
        </w:rPr>
      </w:pPr>
    </w:p>
    <w:p w14:paraId="261B029A" w14:textId="3E81DEBF" w:rsidR="006C53F5" w:rsidRPr="00D1512E" w:rsidRDefault="006C53F5" w:rsidP="00D1512E">
      <w:pPr>
        <w:spacing w:after="0" w:line="240" w:lineRule="auto"/>
        <w:jc w:val="both"/>
        <w:rPr>
          <w:sz w:val="24"/>
          <w:szCs w:val="24"/>
        </w:rPr>
      </w:pPr>
      <w:r w:rsidRPr="00D1512E">
        <w:rPr>
          <w:sz w:val="24"/>
          <w:szCs w:val="24"/>
        </w:rPr>
        <w:t>Isola del Gran</w:t>
      </w:r>
      <w:r w:rsidR="003A3F62">
        <w:rPr>
          <w:sz w:val="24"/>
          <w:szCs w:val="24"/>
        </w:rPr>
        <w:t xml:space="preserve"> Sasso d’Italia, </w:t>
      </w:r>
      <w:r w:rsidR="00C95D3B">
        <w:rPr>
          <w:sz w:val="24"/>
          <w:szCs w:val="24"/>
        </w:rPr>
        <w:t>04</w:t>
      </w:r>
      <w:r w:rsidR="00D1512E">
        <w:rPr>
          <w:sz w:val="24"/>
          <w:szCs w:val="24"/>
        </w:rPr>
        <w:t xml:space="preserve"> dicembre 202</w:t>
      </w:r>
      <w:r w:rsidR="00CD5B57">
        <w:rPr>
          <w:sz w:val="24"/>
          <w:szCs w:val="24"/>
        </w:rPr>
        <w:t>5</w:t>
      </w:r>
    </w:p>
    <w:sectPr w:rsidR="006C53F5" w:rsidRPr="00D1512E" w:rsidSect="00412F9B">
      <w:footerReference w:type="default" r:id="rId7"/>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CDF3" w14:textId="77777777" w:rsidR="00425556" w:rsidRDefault="00425556" w:rsidP="00195E73">
      <w:pPr>
        <w:spacing w:after="0" w:line="240" w:lineRule="auto"/>
      </w:pPr>
      <w:r>
        <w:separator/>
      </w:r>
    </w:p>
  </w:endnote>
  <w:endnote w:type="continuationSeparator" w:id="0">
    <w:p w14:paraId="0F717E49" w14:textId="77777777" w:rsidR="00425556" w:rsidRDefault="00425556" w:rsidP="0019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05775"/>
      <w:docPartObj>
        <w:docPartGallery w:val="Page Numbers (Bottom of Page)"/>
        <w:docPartUnique/>
      </w:docPartObj>
    </w:sdtPr>
    <w:sdtContent>
      <w:p w14:paraId="5C97D1E8" w14:textId="77777777" w:rsidR="00195E73" w:rsidRDefault="00195E73">
        <w:pPr>
          <w:pStyle w:val="Pidipagina"/>
          <w:jc w:val="right"/>
        </w:pPr>
        <w:r>
          <w:fldChar w:fldCharType="begin"/>
        </w:r>
        <w:r>
          <w:instrText>PAGE   \* MERGEFORMAT</w:instrText>
        </w:r>
        <w:r>
          <w:fldChar w:fldCharType="separate"/>
        </w:r>
        <w:r w:rsidR="00487AF9">
          <w:rPr>
            <w:noProof/>
          </w:rPr>
          <w:t>4</w:t>
        </w:r>
        <w:r>
          <w:fldChar w:fldCharType="end"/>
        </w:r>
      </w:p>
    </w:sdtContent>
  </w:sdt>
  <w:p w14:paraId="475C9469" w14:textId="77777777" w:rsidR="00195E73" w:rsidRDefault="00195E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2C0C" w14:textId="77777777" w:rsidR="00425556" w:rsidRDefault="00425556" w:rsidP="00195E73">
      <w:pPr>
        <w:spacing w:after="0" w:line="240" w:lineRule="auto"/>
      </w:pPr>
      <w:r>
        <w:separator/>
      </w:r>
    </w:p>
  </w:footnote>
  <w:footnote w:type="continuationSeparator" w:id="0">
    <w:p w14:paraId="7C148504" w14:textId="77777777" w:rsidR="00425556" w:rsidRDefault="00425556" w:rsidP="00195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1882"/>
    <w:multiLevelType w:val="multilevel"/>
    <w:tmpl w:val="CBCCC614"/>
    <w:lvl w:ilvl="0">
      <w:start w:val="1"/>
      <w:numFmt w:val="lowerLetter"/>
      <w:lvlText w:val="%1)"/>
      <w:lvlJc w:val="left"/>
      <w:pPr>
        <w:ind w:left="720" w:hanging="360"/>
      </w:pPr>
      <w:rPr>
        <w:rFonts w:ascii="Arial" w:hAnsi="Arial" w:cs="Calibri" w:hint="default"/>
        <w:w w:val="100"/>
        <w:sz w:val="20"/>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EF26457"/>
    <w:multiLevelType w:val="multilevel"/>
    <w:tmpl w:val="FFFFFFFF"/>
    <w:lvl w:ilvl="0">
      <w:numFmt w:val="bullet"/>
      <w:lvlText w:val="-"/>
      <w:lvlJc w:val="left"/>
      <w:pPr>
        <w:ind w:left="720" w:hanging="360"/>
      </w:pPr>
      <w:rPr>
        <w:rFonts w:ascii="Arial" w:eastAsia="Times New Roman" w:hAnsi="Aria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300424589">
    <w:abstractNumId w:val="1"/>
  </w:num>
  <w:num w:numId="2" w16cid:durableId="194164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7"/>
    <w:rsid w:val="0007541D"/>
    <w:rsid w:val="0009355F"/>
    <w:rsid w:val="000B42B7"/>
    <w:rsid w:val="000B5FC0"/>
    <w:rsid w:val="00195E73"/>
    <w:rsid w:val="001E519E"/>
    <w:rsid w:val="00267B42"/>
    <w:rsid w:val="003028E6"/>
    <w:rsid w:val="00324BA9"/>
    <w:rsid w:val="003310D3"/>
    <w:rsid w:val="0033318C"/>
    <w:rsid w:val="003A3F62"/>
    <w:rsid w:val="003D6D17"/>
    <w:rsid w:val="00412F9B"/>
    <w:rsid w:val="00425556"/>
    <w:rsid w:val="00487AF9"/>
    <w:rsid w:val="004A37C9"/>
    <w:rsid w:val="005C42A6"/>
    <w:rsid w:val="006C53F5"/>
    <w:rsid w:val="00723A8F"/>
    <w:rsid w:val="00782317"/>
    <w:rsid w:val="00890F29"/>
    <w:rsid w:val="008E3C29"/>
    <w:rsid w:val="00A500DF"/>
    <w:rsid w:val="00AE4DBC"/>
    <w:rsid w:val="00C95D3B"/>
    <w:rsid w:val="00CD5B57"/>
    <w:rsid w:val="00D1512E"/>
    <w:rsid w:val="00D15BDB"/>
    <w:rsid w:val="00D27CB5"/>
    <w:rsid w:val="00D52215"/>
    <w:rsid w:val="00DF1965"/>
    <w:rsid w:val="00DF33F6"/>
    <w:rsid w:val="00EB3160"/>
    <w:rsid w:val="00EE79AE"/>
    <w:rsid w:val="00F44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ADC4"/>
  <w15:chartTrackingRefBased/>
  <w15:docId w15:val="{78E14F37-F278-4F0C-8F7B-97A322C7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4DBC"/>
    <w:pPr>
      <w:ind w:left="720"/>
      <w:contextualSpacing/>
    </w:pPr>
  </w:style>
  <w:style w:type="table" w:styleId="Grigliatabella">
    <w:name w:val="Table Grid"/>
    <w:basedOn w:val="Tabellanormale"/>
    <w:uiPriority w:val="39"/>
    <w:rsid w:val="00AE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95E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5E73"/>
  </w:style>
  <w:style w:type="paragraph" w:styleId="Pidipagina">
    <w:name w:val="footer"/>
    <w:basedOn w:val="Normale"/>
    <w:link w:val="PidipaginaCarattere"/>
    <w:uiPriority w:val="99"/>
    <w:unhideWhenUsed/>
    <w:rsid w:val="00195E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5E73"/>
  </w:style>
  <w:style w:type="paragraph" w:customStyle="1" w:styleId="Textbody">
    <w:name w:val="Text body"/>
    <w:basedOn w:val="Normale"/>
    <w:rsid w:val="00D27CB5"/>
    <w:pPr>
      <w:suppressAutoHyphens/>
      <w:autoSpaceDN w:val="0"/>
      <w:spacing w:after="140" w:line="288"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8</Pages>
  <Words>3192</Words>
  <Characters>18198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Recchiuti</dc:creator>
  <cp:keywords/>
  <dc:description/>
  <cp:lastModifiedBy>Amministrativi</cp:lastModifiedBy>
  <cp:revision>18</cp:revision>
  <dcterms:created xsi:type="dcterms:W3CDTF">2024-12-12T11:40:00Z</dcterms:created>
  <dcterms:modified xsi:type="dcterms:W3CDTF">2025-12-04T11:47:00Z</dcterms:modified>
</cp:coreProperties>
</file>